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2D9" w:rsidRPr="00710FB6" w:rsidRDefault="002322D9" w:rsidP="002322D9">
      <w:pPr>
        <w:shd w:val="clear" w:color="auto" w:fill="FFFFFF"/>
        <w:spacing w:line="318" w:lineRule="atLeast"/>
        <w:jc w:val="center"/>
        <w:textAlignment w:val="baseline"/>
        <w:rPr>
          <w:rFonts w:eastAsia="Times New Roman" w:cs="Arial"/>
          <w:b/>
          <w:bCs/>
          <w:color w:val="000000" w:themeColor="text1"/>
          <w:sz w:val="32"/>
          <w:szCs w:val="20"/>
          <w:lang w:eastAsia="ru-RU"/>
        </w:rPr>
      </w:pPr>
      <w:proofErr w:type="spellStart"/>
      <w:r w:rsidRPr="00D025F5">
        <w:rPr>
          <w:rFonts w:eastAsia="Times New Roman" w:cs="Arial"/>
          <w:b/>
          <w:bCs/>
          <w:color w:val="000000" w:themeColor="text1"/>
          <w:sz w:val="32"/>
          <w:szCs w:val="20"/>
          <w:lang w:eastAsia="ru-RU"/>
        </w:rPr>
        <w:t>Octagon</w:t>
      </w:r>
      <w:proofErr w:type="spellEnd"/>
    </w:p>
    <w:p w:rsidR="002322D9" w:rsidRPr="00710FB6" w:rsidRDefault="002322D9" w:rsidP="002322D9">
      <w:pPr>
        <w:shd w:val="clear" w:color="auto" w:fill="FFFFFF"/>
        <w:spacing w:line="318" w:lineRule="atLeast"/>
        <w:jc w:val="center"/>
        <w:textAlignment w:val="baseline"/>
        <w:rPr>
          <w:rFonts w:eastAsia="Times New Roman" w:cs="Arial"/>
          <w:b/>
          <w:bCs/>
          <w:color w:val="000000" w:themeColor="text1"/>
          <w:sz w:val="24"/>
          <w:szCs w:val="20"/>
          <w:lang w:eastAsia="ru-RU"/>
        </w:rPr>
      </w:pPr>
    </w:p>
    <w:p w:rsidR="002322D9" w:rsidRPr="00710FB6" w:rsidRDefault="002322D9" w:rsidP="002322D9">
      <w:pPr>
        <w:shd w:val="clear" w:color="auto" w:fill="FFFFFF"/>
        <w:spacing w:line="318" w:lineRule="atLeast"/>
        <w:textAlignment w:val="baseline"/>
        <w:rPr>
          <w:rFonts w:eastAsia="Times New Roman" w:cs="Arial"/>
          <w:color w:val="000000" w:themeColor="text1"/>
          <w:sz w:val="24"/>
          <w:szCs w:val="24"/>
          <w:lang w:eastAsia="ru-RU"/>
        </w:rPr>
      </w:pPr>
      <w:proofErr w:type="spellStart"/>
      <w:r w:rsidRPr="00710FB6">
        <w:rPr>
          <w:rFonts w:eastAsia="Times New Roman" w:cs="Arial"/>
          <w:b/>
          <w:bCs/>
          <w:color w:val="000000" w:themeColor="text1"/>
          <w:sz w:val="24"/>
          <w:szCs w:val="24"/>
          <w:lang w:eastAsia="ru-RU"/>
        </w:rPr>
        <w:t>FitMax</w:t>
      </w:r>
      <w:proofErr w:type="spellEnd"/>
      <w:r w:rsidRPr="00710FB6">
        <w:rPr>
          <w:rFonts w:eastAsia="Times New Roman" w:cs="Arial"/>
          <w:b/>
          <w:bCs/>
          <w:color w:val="000000" w:themeColor="text1"/>
          <w:sz w:val="24"/>
          <w:szCs w:val="24"/>
          <w:lang w:eastAsia="ru-RU"/>
        </w:rPr>
        <w:t xml:space="preserve"> ® </w:t>
      </w:r>
      <w:proofErr w:type="spellStart"/>
      <w:r w:rsidRPr="00710FB6">
        <w:rPr>
          <w:rFonts w:eastAsia="Times New Roman" w:cs="Arial"/>
          <w:b/>
          <w:bCs/>
          <w:color w:val="000000" w:themeColor="text1"/>
          <w:sz w:val="24"/>
          <w:szCs w:val="24"/>
          <w:lang w:eastAsia="ru-RU"/>
        </w:rPr>
        <w:t>Octagon</w:t>
      </w:r>
      <w:proofErr w:type="spellEnd"/>
      <w:r w:rsidRPr="00710FB6">
        <w:rPr>
          <w:rFonts w:eastAsia="Times New Roman" w:cs="Arial"/>
          <w:b/>
          <w:bCs/>
          <w:color w:val="000000" w:themeColor="text1"/>
          <w:sz w:val="24"/>
          <w:szCs w:val="24"/>
          <w:lang w:eastAsia="ru-RU"/>
        </w:rPr>
        <w:t xml:space="preserve"> — это </w:t>
      </w:r>
      <w:proofErr w:type="spellStart"/>
      <w:r w:rsidRPr="00710FB6">
        <w:rPr>
          <w:rFonts w:eastAsia="Times New Roman" w:cs="Arial"/>
          <w:b/>
          <w:bCs/>
          <w:color w:val="000000" w:themeColor="text1"/>
          <w:sz w:val="24"/>
          <w:szCs w:val="24"/>
          <w:lang w:eastAsia="ru-RU"/>
        </w:rPr>
        <w:t>предтренировочник</w:t>
      </w:r>
      <w:proofErr w:type="spellEnd"/>
      <w:r w:rsidRPr="00710FB6">
        <w:rPr>
          <w:rFonts w:eastAsia="Times New Roman" w:cs="Arial"/>
          <w:color w:val="000000" w:themeColor="text1"/>
          <w:sz w:val="24"/>
          <w:szCs w:val="24"/>
          <w:lang w:eastAsia="ru-RU"/>
        </w:rPr>
        <w:t xml:space="preserve">, на создание которого вдохновили люди, чья страсть к улучшению боевых навыков переросла в одержимость. </w:t>
      </w:r>
      <w:proofErr w:type="spellStart"/>
      <w:r w:rsidRPr="00710FB6">
        <w:rPr>
          <w:rFonts w:eastAsia="Times New Roman" w:cs="Arial"/>
          <w:color w:val="000000" w:themeColor="text1"/>
          <w:sz w:val="24"/>
          <w:szCs w:val="24"/>
          <w:lang w:eastAsia="ru-RU"/>
        </w:rPr>
        <w:t>FitMax</w:t>
      </w:r>
      <w:proofErr w:type="spellEnd"/>
      <w:r w:rsidRPr="00710FB6">
        <w:rPr>
          <w:rFonts w:eastAsia="Times New Roman" w:cs="Arial"/>
          <w:color w:val="000000" w:themeColor="text1"/>
          <w:sz w:val="24"/>
          <w:szCs w:val="24"/>
          <w:lang w:eastAsia="ru-RU"/>
        </w:rPr>
        <w:t xml:space="preserve"> ® </w:t>
      </w:r>
      <w:proofErr w:type="spellStart"/>
      <w:r w:rsidRPr="00710FB6">
        <w:rPr>
          <w:rFonts w:eastAsia="Times New Roman" w:cs="Arial"/>
          <w:color w:val="000000" w:themeColor="text1"/>
          <w:sz w:val="24"/>
          <w:szCs w:val="24"/>
          <w:lang w:eastAsia="ru-RU"/>
        </w:rPr>
        <w:t>Octagon</w:t>
      </w:r>
      <w:proofErr w:type="spellEnd"/>
      <w:r w:rsidRPr="00710FB6">
        <w:rPr>
          <w:rFonts w:eastAsia="Times New Roman" w:cs="Arial"/>
          <w:color w:val="000000" w:themeColor="text1"/>
          <w:sz w:val="24"/>
          <w:szCs w:val="24"/>
          <w:lang w:eastAsia="ru-RU"/>
        </w:rPr>
        <w:t xml:space="preserve"> </w:t>
      </w:r>
      <w:proofErr w:type="gramStart"/>
      <w:r w:rsidRPr="00710FB6">
        <w:rPr>
          <w:rFonts w:eastAsia="Times New Roman" w:cs="Arial"/>
          <w:color w:val="000000" w:themeColor="text1"/>
          <w:sz w:val="24"/>
          <w:szCs w:val="24"/>
          <w:lang w:eastAsia="ru-RU"/>
        </w:rPr>
        <w:t>разработан</w:t>
      </w:r>
      <w:proofErr w:type="gramEnd"/>
      <w:r w:rsidRPr="00710FB6">
        <w:rPr>
          <w:rFonts w:eastAsia="Times New Roman" w:cs="Arial"/>
          <w:color w:val="000000" w:themeColor="text1"/>
          <w:sz w:val="24"/>
          <w:szCs w:val="24"/>
          <w:lang w:eastAsia="ru-RU"/>
        </w:rPr>
        <w:t xml:space="preserve"> в соответствии с их участием, и также ими опробован и одобрен. Этот </w:t>
      </w:r>
      <w:proofErr w:type="spellStart"/>
      <w:r w:rsidRPr="00710FB6">
        <w:rPr>
          <w:rFonts w:eastAsia="Times New Roman" w:cs="Arial"/>
          <w:color w:val="000000" w:themeColor="text1"/>
          <w:sz w:val="24"/>
          <w:szCs w:val="24"/>
          <w:lang w:eastAsia="ru-RU"/>
        </w:rPr>
        <w:t>предтренировочник</w:t>
      </w:r>
      <w:proofErr w:type="spellEnd"/>
      <w:r w:rsidRPr="00710FB6">
        <w:rPr>
          <w:rFonts w:eastAsia="Times New Roman" w:cs="Arial"/>
          <w:color w:val="000000" w:themeColor="text1"/>
          <w:sz w:val="24"/>
          <w:szCs w:val="24"/>
          <w:lang w:eastAsia="ru-RU"/>
        </w:rPr>
        <w:t xml:space="preserve"> был рекомендован рядом уважаемых на международной арене бойцов. </w:t>
      </w:r>
    </w:p>
    <w:p w:rsidR="002322D9" w:rsidRPr="00710FB6" w:rsidRDefault="002322D9" w:rsidP="002322D9">
      <w:pPr>
        <w:shd w:val="clear" w:color="auto" w:fill="FFFFFF"/>
        <w:spacing w:line="318" w:lineRule="atLeast"/>
        <w:textAlignment w:val="baseline"/>
        <w:rPr>
          <w:rFonts w:eastAsia="Times New Roman" w:cs="Arial"/>
          <w:color w:val="000000" w:themeColor="text1"/>
          <w:sz w:val="24"/>
          <w:szCs w:val="24"/>
          <w:lang w:eastAsia="ru-RU"/>
        </w:rPr>
      </w:pPr>
      <w:r w:rsidRPr="00710FB6">
        <w:rPr>
          <w:rFonts w:eastAsia="Times New Roman" w:cs="Arial"/>
          <w:color w:val="000000" w:themeColor="text1"/>
          <w:sz w:val="24"/>
          <w:szCs w:val="24"/>
          <w:lang w:eastAsia="ru-RU"/>
        </w:rPr>
        <w:br/>
      </w:r>
      <w:proofErr w:type="spellStart"/>
      <w:r w:rsidRPr="00710FB6">
        <w:rPr>
          <w:rFonts w:eastAsia="Times New Roman" w:cs="Arial"/>
          <w:color w:val="000000" w:themeColor="text1"/>
          <w:sz w:val="24"/>
          <w:szCs w:val="24"/>
          <w:lang w:eastAsia="ru-RU"/>
        </w:rPr>
        <w:t>FitMax</w:t>
      </w:r>
      <w:proofErr w:type="spellEnd"/>
      <w:r w:rsidRPr="00710FB6">
        <w:rPr>
          <w:rFonts w:eastAsia="Times New Roman" w:cs="Arial"/>
          <w:color w:val="000000" w:themeColor="text1"/>
          <w:sz w:val="24"/>
          <w:szCs w:val="24"/>
          <w:lang w:eastAsia="ru-RU"/>
        </w:rPr>
        <w:t xml:space="preserve"> ® </w:t>
      </w:r>
      <w:proofErr w:type="spellStart"/>
      <w:r w:rsidRPr="00710FB6">
        <w:rPr>
          <w:rFonts w:eastAsia="Times New Roman" w:cs="Arial"/>
          <w:color w:val="000000" w:themeColor="text1"/>
          <w:sz w:val="24"/>
          <w:szCs w:val="24"/>
          <w:lang w:eastAsia="ru-RU"/>
        </w:rPr>
        <w:t>Octagon</w:t>
      </w:r>
      <w:proofErr w:type="spellEnd"/>
      <w:r w:rsidRPr="00710FB6">
        <w:rPr>
          <w:rFonts w:eastAsia="Times New Roman" w:cs="Arial"/>
          <w:color w:val="000000" w:themeColor="text1"/>
          <w:sz w:val="24"/>
          <w:szCs w:val="24"/>
          <w:lang w:eastAsia="ru-RU"/>
        </w:rPr>
        <w:t xml:space="preserve"> представляет собой набор тщательно отобранных компонентов, сгруппированных в четыре комплекса, которые действуют </w:t>
      </w:r>
      <w:proofErr w:type="spellStart"/>
      <w:r w:rsidRPr="00710FB6">
        <w:rPr>
          <w:rFonts w:eastAsia="Times New Roman" w:cs="Arial"/>
          <w:color w:val="000000" w:themeColor="text1"/>
          <w:sz w:val="24"/>
          <w:szCs w:val="24"/>
          <w:lang w:eastAsia="ru-RU"/>
        </w:rPr>
        <w:t>синергически</w:t>
      </w:r>
      <w:proofErr w:type="spellEnd"/>
      <w:r w:rsidRPr="00710FB6">
        <w:rPr>
          <w:rFonts w:eastAsia="Times New Roman" w:cs="Arial"/>
          <w:color w:val="000000" w:themeColor="text1"/>
          <w:sz w:val="24"/>
          <w:szCs w:val="24"/>
          <w:lang w:eastAsia="ru-RU"/>
        </w:rPr>
        <w:t xml:space="preserve">: возбуждение, повышение выносливости, увеличение силы и </w:t>
      </w:r>
      <w:proofErr w:type="spellStart"/>
      <w:r w:rsidRPr="00710FB6">
        <w:rPr>
          <w:rFonts w:eastAsia="Times New Roman" w:cs="Arial"/>
          <w:color w:val="000000" w:themeColor="text1"/>
          <w:sz w:val="24"/>
          <w:szCs w:val="24"/>
          <w:lang w:eastAsia="ru-RU"/>
        </w:rPr>
        <w:t>детоксикация</w:t>
      </w:r>
      <w:proofErr w:type="spellEnd"/>
      <w:r w:rsidRPr="00710FB6">
        <w:rPr>
          <w:rFonts w:eastAsia="Times New Roman" w:cs="Arial"/>
          <w:color w:val="000000" w:themeColor="text1"/>
          <w:sz w:val="24"/>
          <w:szCs w:val="24"/>
          <w:lang w:eastAsia="ru-RU"/>
        </w:rPr>
        <w:t>.</w:t>
      </w:r>
    </w:p>
    <w:p w:rsidR="00927DED" w:rsidRPr="00710FB6" w:rsidRDefault="00927DED" w:rsidP="002322D9">
      <w:pPr>
        <w:rPr>
          <w:color w:val="000000" w:themeColor="text1"/>
          <w:sz w:val="24"/>
          <w:szCs w:val="24"/>
        </w:rPr>
      </w:pPr>
    </w:p>
    <w:p w:rsidR="002322D9" w:rsidRDefault="002322D9" w:rsidP="002322D9">
      <w:pPr>
        <w:rPr>
          <w:rStyle w:val="a3"/>
          <w:rFonts w:cs="Arial"/>
          <w:color w:val="000000" w:themeColor="text1"/>
          <w:sz w:val="24"/>
          <w:szCs w:val="24"/>
          <w:bdr w:val="none" w:sz="0" w:space="0" w:color="auto" w:frame="1"/>
          <w:shd w:val="clear" w:color="auto" w:fill="FFFFFF"/>
          <w:lang w:val="uk-UA"/>
        </w:rPr>
      </w:pPr>
      <w:r w:rsidRPr="00710FB6">
        <w:rPr>
          <w:rFonts w:cs="Arial"/>
          <w:color w:val="000000" w:themeColor="text1"/>
          <w:sz w:val="24"/>
          <w:szCs w:val="24"/>
          <w:shd w:val="clear" w:color="auto" w:fill="FFFFFF"/>
        </w:rPr>
        <w:t xml:space="preserve">В соответствии с принятым приоритетом повышения мотивации, концентрации и стимулирования организма, почти сразу же после приема, вы почувствуете эффективность энергетической матрицы препарата. Она состоит из: кофеина, </w:t>
      </w:r>
      <w:proofErr w:type="spellStart"/>
      <w:r w:rsidRPr="00710FB6">
        <w:rPr>
          <w:rFonts w:cs="Arial"/>
          <w:color w:val="000000" w:themeColor="text1"/>
          <w:sz w:val="24"/>
          <w:szCs w:val="24"/>
          <w:shd w:val="clear" w:color="auto" w:fill="FFFFFF"/>
        </w:rPr>
        <w:t>таурина</w:t>
      </w:r>
      <w:proofErr w:type="spellEnd"/>
      <w:r w:rsidRPr="00710FB6">
        <w:rPr>
          <w:rFonts w:cs="Arial"/>
          <w:color w:val="000000" w:themeColor="text1"/>
          <w:sz w:val="24"/>
          <w:szCs w:val="24"/>
          <w:shd w:val="clear" w:color="auto" w:fill="FFFFFF"/>
        </w:rPr>
        <w:t>, двух форм тирозина и специально подобранных растительных экстрактов.</w:t>
      </w:r>
      <w:r w:rsidRPr="00710FB6">
        <w:rPr>
          <w:rFonts w:cs="Arial"/>
          <w:color w:val="000000" w:themeColor="text1"/>
          <w:sz w:val="24"/>
          <w:szCs w:val="24"/>
        </w:rPr>
        <w:br/>
      </w:r>
      <w:r w:rsidRPr="00710FB6">
        <w:rPr>
          <w:rFonts w:cs="Arial"/>
          <w:color w:val="000000" w:themeColor="text1"/>
          <w:sz w:val="24"/>
          <w:szCs w:val="24"/>
        </w:rPr>
        <w:br/>
      </w:r>
      <w:r w:rsidRPr="00710FB6">
        <w:rPr>
          <w:rStyle w:val="a3"/>
          <w:rFonts w:cs="Arial"/>
          <w:color w:val="000000" w:themeColor="text1"/>
          <w:sz w:val="24"/>
          <w:szCs w:val="24"/>
          <w:bdr w:val="none" w:sz="0" w:space="0" w:color="auto" w:frame="1"/>
          <w:shd w:val="clear" w:color="auto" w:fill="FFFFFF"/>
        </w:rPr>
        <w:t>Кофеин</w:t>
      </w:r>
      <w:r w:rsidRPr="00710FB6">
        <w:rPr>
          <w:rFonts w:cs="Arial"/>
          <w:color w:val="000000" w:themeColor="text1"/>
          <w:sz w:val="24"/>
          <w:szCs w:val="24"/>
          <w:shd w:val="clear" w:color="auto" w:fill="FFFFFF"/>
        </w:rPr>
        <w:t xml:space="preserve">, структурно схожий с </w:t>
      </w:r>
      <w:proofErr w:type="spellStart"/>
      <w:r w:rsidRPr="00710FB6">
        <w:rPr>
          <w:rFonts w:cs="Arial"/>
          <w:color w:val="000000" w:themeColor="text1"/>
          <w:sz w:val="24"/>
          <w:szCs w:val="24"/>
          <w:shd w:val="clear" w:color="auto" w:fill="FFFFFF"/>
        </w:rPr>
        <w:t>аденозином</w:t>
      </w:r>
      <w:proofErr w:type="spellEnd"/>
      <w:r w:rsidRPr="00710FB6">
        <w:rPr>
          <w:rFonts w:cs="Arial"/>
          <w:color w:val="000000" w:themeColor="text1"/>
          <w:sz w:val="24"/>
          <w:szCs w:val="24"/>
          <w:shd w:val="clear" w:color="auto" w:fill="FFFFFF"/>
        </w:rPr>
        <w:t xml:space="preserve">, влияет на функционирование центральной нервной системы. Блокируя рецепторы </w:t>
      </w:r>
      <w:proofErr w:type="spellStart"/>
      <w:r w:rsidRPr="00710FB6">
        <w:rPr>
          <w:rFonts w:cs="Arial"/>
          <w:color w:val="000000" w:themeColor="text1"/>
          <w:sz w:val="24"/>
          <w:szCs w:val="24"/>
          <w:shd w:val="clear" w:color="auto" w:fill="FFFFFF"/>
        </w:rPr>
        <w:t>аденозина</w:t>
      </w:r>
      <w:proofErr w:type="spellEnd"/>
      <w:r w:rsidRPr="00710FB6">
        <w:rPr>
          <w:rFonts w:cs="Arial"/>
          <w:color w:val="000000" w:themeColor="text1"/>
          <w:sz w:val="24"/>
          <w:szCs w:val="24"/>
          <w:shd w:val="clear" w:color="auto" w:fill="FFFFFF"/>
        </w:rPr>
        <w:t xml:space="preserve"> А</w:t>
      </w:r>
      <w:proofErr w:type="gramStart"/>
      <w:r w:rsidRPr="00710FB6">
        <w:rPr>
          <w:rFonts w:cs="Arial"/>
          <w:color w:val="000000" w:themeColor="text1"/>
          <w:sz w:val="24"/>
          <w:szCs w:val="24"/>
          <w:shd w:val="clear" w:color="auto" w:fill="FFFFFF"/>
        </w:rPr>
        <w:t>1</w:t>
      </w:r>
      <w:proofErr w:type="gramEnd"/>
      <w:r w:rsidRPr="00710FB6">
        <w:rPr>
          <w:rFonts w:cs="Arial"/>
          <w:color w:val="000000" w:themeColor="text1"/>
          <w:sz w:val="24"/>
          <w:szCs w:val="24"/>
          <w:shd w:val="clear" w:color="auto" w:fill="FFFFFF"/>
        </w:rPr>
        <w:t xml:space="preserve"> и А2А, позволяет высвободить необходимые возбуждающие </w:t>
      </w:r>
      <w:proofErr w:type="spellStart"/>
      <w:r w:rsidRPr="00710FB6">
        <w:rPr>
          <w:rFonts w:cs="Arial"/>
          <w:color w:val="000000" w:themeColor="text1"/>
          <w:sz w:val="24"/>
          <w:szCs w:val="24"/>
          <w:shd w:val="clear" w:color="auto" w:fill="FFFFFF"/>
        </w:rPr>
        <w:t>нейротрансмиттеры</w:t>
      </w:r>
      <w:proofErr w:type="spellEnd"/>
      <w:r w:rsidRPr="00710FB6">
        <w:rPr>
          <w:rFonts w:cs="Arial"/>
          <w:color w:val="000000" w:themeColor="text1"/>
          <w:sz w:val="24"/>
          <w:szCs w:val="24"/>
          <w:shd w:val="clear" w:color="auto" w:fill="FFFFFF"/>
        </w:rPr>
        <w:t xml:space="preserve">. Препятствует первому из этих рецепторов, увеличивает количество ацетилхолина, норадреналина и дофамина. Действует на второй рецептор – </w:t>
      </w:r>
      <w:proofErr w:type="spellStart"/>
      <w:r w:rsidRPr="00710FB6">
        <w:rPr>
          <w:rFonts w:cs="Arial"/>
          <w:color w:val="000000" w:themeColor="text1"/>
          <w:sz w:val="24"/>
          <w:szCs w:val="24"/>
          <w:shd w:val="clear" w:color="auto" w:fill="FFFFFF"/>
        </w:rPr>
        <w:t>допамин</w:t>
      </w:r>
      <w:proofErr w:type="spellEnd"/>
      <w:r w:rsidRPr="00710FB6">
        <w:rPr>
          <w:rFonts w:cs="Arial"/>
          <w:color w:val="000000" w:themeColor="text1"/>
          <w:sz w:val="24"/>
          <w:szCs w:val="24"/>
          <w:shd w:val="clear" w:color="auto" w:fill="FFFFFF"/>
        </w:rPr>
        <w:t xml:space="preserve"> и сильно влияет на его связывание с рецепторами D2.</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Style w:val="a3"/>
          <w:rFonts w:cs="Arial"/>
          <w:color w:val="000000" w:themeColor="text1"/>
          <w:sz w:val="24"/>
          <w:szCs w:val="24"/>
          <w:bdr w:val="none" w:sz="0" w:space="0" w:color="auto" w:frame="1"/>
          <w:shd w:val="clear" w:color="auto" w:fill="FFFFFF"/>
        </w:rPr>
        <w:t>Эффектом кофеина</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shd w:val="clear" w:color="auto" w:fill="FFFFFF"/>
        </w:rPr>
        <w:t>является снижение сонливости, устранение усталости, уменьшение времени реакции, улучшение концентрации, повышение уверенности в себе и мотивации к активной работе.</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rPr>
        <w:br/>
      </w:r>
      <w:r w:rsidRPr="00710FB6">
        <w:rPr>
          <w:rFonts w:cs="Arial"/>
          <w:color w:val="000000" w:themeColor="text1"/>
          <w:sz w:val="24"/>
          <w:szCs w:val="24"/>
          <w:shd w:val="clear" w:color="auto" w:fill="FFFFFF"/>
        </w:rPr>
        <w:t>Включенный в проду</w:t>
      </w:r>
      <w:proofErr w:type="gramStart"/>
      <w:r w:rsidRPr="00710FB6">
        <w:rPr>
          <w:rFonts w:cs="Arial"/>
          <w:color w:val="000000" w:themeColor="text1"/>
          <w:sz w:val="24"/>
          <w:szCs w:val="24"/>
          <w:shd w:val="clear" w:color="auto" w:fill="FFFFFF"/>
        </w:rPr>
        <w:t>кт в дв</w:t>
      </w:r>
      <w:proofErr w:type="gramEnd"/>
      <w:r w:rsidRPr="00710FB6">
        <w:rPr>
          <w:rFonts w:cs="Arial"/>
          <w:color w:val="000000" w:themeColor="text1"/>
          <w:sz w:val="24"/>
          <w:szCs w:val="24"/>
          <w:shd w:val="clear" w:color="auto" w:fill="FFFFFF"/>
        </w:rPr>
        <w:t>ух формах</w:t>
      </w:r>
      <w:r w:rsidRPr="00710FB6">
        <w:rPr>
          <w:rStyle w:val="apple-converted-space"/>
          <w:rFonts w:cs="Arial"/>
          <w:color w:val="000000" w:themeColor="text1"/>
          <w:sz w:val="24"/>
          <w:szCs w:val="24"/>
          <w:shd w:val="clear" w:color="auto" w:fill="FFFFFF"/>
        </w:rPr>
        <w:t> </w:t>
      </w:r>
      <w:r w:rsidRPr="00710FB6">
        <w:rPr>
          <w:rStyle w:val="a3"/>
          <w:rFonts w:cs="Arial"/>
          <w:color w:val="000000" w:themeColor="text1"/>
          <w:sz w:val="24"/>
          <w:szCs w:val="24"/>
          <w:bdr w:val="none" w:sz="0" w:space="0" w:color="auto" w:frame="1"/>
          <w:shd w:val="clear" w:color="auto" w:fill="FFFFFF"/>
        </w:rPr>
        <w:t>тирозин,</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shd w:val="clear" w:color="auto" w:fill="FFFFFF"/>
        </w:rPr>
        <w:t xml:space="preserve">способствует созданию благоприятных условий для выработки адреналина, норадреналина и дофамина. Наличие адекватной его концентрации в крови влияет на эффективность синтеза катехоламинов. Это связано с тем, что тирозин конкурирует за доступ к мозгу с другой аминокислотой – триптофаном, предшественником </w:t>
      </w:r>
      <w:proofErr w:type="spellStart"/>
      <w:r w:rsidRPr="00710FB6">
        <w:rPr>
          <w:rFonts w:cs="Arial"/>
          <w:color w:val="000000" w:themeColor="text1"/>
          <w:sz w:val="24"/>
          <w:szCs w:val="24"/>
          <w:shd w:val="clear" w:color="auto" w:fill="FFFFFF"/>
        </w:rPr>
        <w:t>серотонина</w:t>
      </w:r>
      <w:proofErr w:type="spellEnd"/>
      <w:r w:rsidRPr="00710FB6">
        <w:rPr>
          <w:rFonts w:cs="Arial"/>
          <w:color w:val="000000" w:themeColor="text1"/>
          <w:sz w:val="24"/>
          <w:szCs w:val="24"/>
          <w:shd w:val="clear" w:color="auto" w:fill="FFFFFF"/>
        </w:rPr>
        <w:t xml:space="preserve"> и мелатонина. В зависимости от того какая аминокислота первой пересечет гематоэнцефалический барьер в большем количестве, тот тип </w:t>
      </w:r>
      <w:proofErr w:type="spellStart"/>
      <w:r w:rsidRPr="00710FB6">
        <w:rPr>
          <w:rFonts w:cs="Arial"/>
          <w:color w:val="000000" w:themeColor="text1"/>
          <w:sz w:val="24"/>
          <w:szCs w:val="24"/>
          <w:shd w:val="clear" w:color="auto" w:fill="FFFFFF"/>
        </w:rPr>
        <w:t>нейромедиаторов</w:t>
      </w:r>
      <w:proofErr w:type="spellEnd"/>
      <w:r w:rsidRPr="00710FB6">
        <w:rPr>
          <w:rFonts w:cs="Arial"/>
          <w:color w:val="000000" w:themeColor="text1"/>
          <w:sz w:val="24"/>
          <w:szCs w:val="24"/>
          <w:shd w:val="clear" w:color="auto" w:fill="FFFFFF"/>
        </w:rPr>
        <w:t xml:space="preserve"> будет синтезирован.</w:t>
      </w:r>
      <w:r w:rsidRPr="00710FB6">
        <w:rPr>
          <w:rFonts w:cs="Arial"/>
          <w:color w:val="000000" w:themeColor="text1"/>
          <w:sz w:val="24"/>
          <w:szCs w:val="24"/>
        </w:rPr>
        <w:br/>
      </w:r>
      <w:r w:rsidRPr="00710FB6">
        <w:rPr>
          <w:rFonts w:cs="Arial"/>
          <w:color w:val="000000" w:themeColor="text1"/>
          <w:sz w:val="24"/>
          <w:szCs w:val="24"/>
          <w:shd w:val="clear" w:color="auto" w:fill="FFFFFF"/>
        </w:rPr>
        <w:t>Таким образом, преимущество тирозина над триптофаном увеличивает вероятность формирования соединений стимуляторов, одновременно ограничивая производство успокаивающих соединений. Дополнительной поддержкой уровня тирозина являются разветвленные аминокислоты, которые путем создания "искусственных заторов" в крови увеличивают ее шансы добраться до места назначения. Это первый, но не единственный пример, показывающий блокировку свойств четырех основных комплексов.</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rPr>
        <w:br/>
      </w:r>
      <w:r w:rsidRPr="00710FB6">
        <w:rPr>
          <w:rFonts w:cs="Arial"/>
          <w:color w:val="000000" w:themeColor="text1"/>
          <w:sz w:val="24"/>
          <w:szCs w:val="24"/>
          <w:shd w:val="clear" w:color="auto" w:fill="FFFFFF"/>
        </w:rPr>
        <w:t>Отличен, но в итоге приводит к увеличению мобилизации организма механизм, которым обладает</w:t>
      </w:r>
      <w:r w:rsidRPr="00710FB6">
        <w:rPr>
          <w:rStyle w:val="apple-converted-space"/>
          <w:rFonts w:cs="Arial"/>
          <w:color w:val="000000" w:themeColor="text1"/>
          <w:sz w:val="24"/>
          <w:szCs w:val="24"/>
          <w:shd w:val="clear" w:color="auto" w:fill="FFFFFF"/>
        </w:rPr>
        <w:t> </w:t>
      </w:r>
      <w:proofErr w:type="spellStart"/>
      <w:r w:rsidRPr="00710FB6">
        <w:rPr>
          <w:rStyle w:val="a3"/>
          <w:rFonts w:cs="Arial"/>
          <w:color w:val="000000" w:themeColor="text1"/>
          <w:sz w:val="24"/>
          <w:szCs w:val="24"/>
          <w:bdr w:val="none" w:sz="0" w:space="0" w:color="auto" w:frame="1"/>
          <w:shd w:val="clear" w:color="auto" w:fill="FFFFFF"/>
        </w:rPr>
        <w:t>таурин</w:t>
      </w:r>
      <w:proofErr w:type="spellEnd"/>
      <w:r w:rsidRPr="00710FB6">
        <w:rPr>
          <w:rFonts w:cs="Arial"/>
          <w:color w:val="000000" w:themeColor="text1"/>
          <w:sz w:val="24"/>
          <w:szCs w:val="24"/>
          <w:shd w:val="clear" w:color="auto" w:fill="FFFFFF"/>
        </w:rPr>
        <w:t xml:space="preserve">. Благодаря своей способности связываться с </w:t>
      </w:r>
      <w:proofErr w:type="spellStart"/>
      <w:r w:rsidRPr="00710FB6">
        <w:rPr>
          <w:rFonts w:cs="Arial"/>
          <w:color w:val="000000" w:themeColor="text1"/>
          <w:sz w:val="24"/>
          <w:szCs w:val="24"/>
          <w:shd w:val="clear" w:color="auto" w:fill="FFFFFF"/>
        </w:rPr>
        <w:t>ионотропными</w:t>
      </w:r>
      <w:proofErr w:type="spellEnd"/>
      <w:r w:rsidRPr="00710FB6">
        <w:rPr>
          <w:rFonts w:cs="Arial"/>
          <w:color w:val="000000" w:themeColor="text1"/>
          <w:sz w:val="24"/>
          <w:szCs w:val="24"/>
          <w:shd w:val="clear" w:color="auto" w:fill="FFFFFF"/>
        </w:rPr>
        <w:t xml:space="preserve"> и действующими как </w:t>
      </w:r>
      <w:proofErr w:type="spellStart"/>
      <w:r w:rsidRPr="00710FB6">
        <w:rPr>
          <w:rFonts w:cs="Arial"/>
          <w:color w:val="000000" w:themeColor="text1"/>
          <w:sz w:val="24"/>
          <w:szCs w:val="24"/>
          <w:shd w:val="clear" w:color="auto" w:fill="FFFFFF"/>
        </w:rPr>
        <w:t>лиганд</w:t>
      </w:r>
      <w:proofErr w:type="spellEnd"/>
      <w:r w:rsidRPr="00710FB6">
        <w:rPr>
          <w:rFonts w:cs="Arial"/>
          <w:color w:val="000000" w:themeColor="text1"/>
          <w:sz w:val="24"/>
          <w:szCs w:val="24"/>
          <w:shd w:val="clear" w:color="auto" w:fill="FFFFFF"/>
        </w:rPr>
        <w:t xml:space="preserve"> рецепторами, сопряженными с белками G, выступает в качестве </w:t>
      </w:r>
      <w:proofErr w:type="spellStart"/>
      <w:r w:rsidRPr="00710FB6">
        <w:rPr>
          <w:rFonts w:cs="Arial"/>
          <w:color w:val="000000" w:themeColor="text1"/>
          <w:sz w:val="24"/>
          <w:szCs w:val="24"/>
          <w:shd w:val="clear" w:color="auto" w:fill="FFFFFF"/>
        </w:rPr>
        <w:t>нейротрансмиттера</w:t>
      </w:r>
      <w:proofErr w:type="spellEnd"/>
      <w:r w:rsidRPr="00710FB6">
        <w:rPr>
          <w:rFonts w:cs="Arial"/>
          <w:color w:val="000000" w:themeColor="text1"/>
          <w:sz w:val="24"/>
          <w:szCs w:val="24"/>
          <w:shd w:val="clear" w:color="auto" w:fill="FFFFFF"/>
        </w:rPr>
        <w:t xml:space="preserve">, </w:t>
      </w:r>
      <w:proofErr w:type="spellStart"/>
      <w:r w:rsidRPr="00710FB6">
        <w:rPr>
          <w:rFonts w:cs="Arial"/>
          <w:color w:val="000000" w:themeColor="text1"/>
          <w:sz w:val="24"/>
          <w:szCs w:val="24"/>
          <w:shd w:val="clear" w:color="auto" w:fill="FFFFFF"/>
        </w:rPr>
        <w:t>нейромодулятора</w:t>
      </w:r>
      <w:proofErr w:type="spellEnd"/>
      <w:r w:rsidRPr="00710FB6">
        <w:rPr>
          <w:rFonts w:cs="Arial"/>
          <w:color w:val="000000" w:themeColor="text1"/>
          <w:sz w:val="24"/>
          <w:szCs w:val="24"/>
          <w:shd w:val="clear" w:color="auto" w:fill="FFFFFF"/>
        </w:rPr>
        <w:t>, и представляет собой вещество, необходимое для выживания, дифференцировки и роста нейронов.</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shd w:val="clear" w:color="auto" w:fill="FFFFFF"/>
        </w:rPr>
        <w:t>В транспортировке освобожденных из жировой ткани жирных кислот участвует</w:t>
      </w:r>
      <w:r w:rsidRPr="00710FB6">
        <w:rPr>
          <w:rStyle w:val="apple-converted-space"/>
          <w:rFonts w:cs="Arial"/>
          <w:color w:val="000000" w:themeColor="text1"/>
          <w:sz w:val="24"/>
          <w:szCs w:val="24"/>
          <w:shd w:val="clear" w:color="auto" w:fill="FFFFFF"/>
        </w:rPr>
        <w:t> </w:t>
      </w:r>
      <w:proofErr w:type="spellStart"/>
      <w:r w:rsidRPr="00710FB6">
        <w:rPr>
          <w:rStyle w:val="a3"/>
          <w:rFonts w:cs="Arial"/>
          <w:color w:val="000000" w:themeColor="text1"/>
          <w:sz w:val="24"/>
          <w:szCs w:val="24"/>
          <w:bdr w:val="none" w:sz="0" w:space="0" w:color="auto" w:frame="1"/>
          <w:shd w:val="clear" w:color="auto" w:fill="FFFFFF"/>
        </w:rPr>
        <w:t>L-карнитин</w:t>
      </w:r>
      <w:proofErr w:type="spellEnd"/>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shd w:val="clear" w:color="auto" w:fill="FFFFFF"/>
        </w:rPr>
        <w:t xml:space="preserve">(компонент, включенный в состав для увеличения выносливости), который </w:t>
      </w:r>
      <w:r w:rsidRPr="00710FB6">
        <w:rPr>
          <w:rFonts w:cs="Arial"/>
          <w:color w:val="000000" w:themeColor="text1"/>
          <w:sz w:val="24"/>
          <w:szCs w:val="24"/>
          <w:shd w:val="clear" w:color="auto" w:fill="FFFFFF"/>
        </w:rPr>
        <w:lastRenderedPageBreak/>
        <w:t>тесно взаимосвязан с отдельными матрицами.</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shd w:val="clear" w:color="auto" w:fill="FFFFFF"/>
        </w:rPr>
        <w:t>Также поддерживает энергию организма включенный в состав комплекс</w:t>
      </w:r>
      <w:r w:rsidRPr="00710FB6">
        <w:rPr>
          <w:rStyle w:val="apple-converted-space"/>
          <w:rFonts w:cs="Arial"/>
          <w:color w:val="000000" w:themeColor="text1"/>
          <w:sz w:val="24"/>
          <w:szCs w:val="24"/>
          <w:shd w:val="clear" w:color="auto" w:fill="FFFFFF"/>
        </w:rPr>
        <w:t> </w:t>
      </w:r>
      <w:r w:rsidRPr="00710FB6">
        <w:rPr>
          <w:rStyle w:val="a3"/>
          <w:rFonts w:cs="Arial"/>
          <w:color w:val="000000" w:themeColor="text1"/>
          <w:sz w:val="24"/>
          <w:szCs w:val="24"/>
          <w:bdr w:val="none" w:sz="0" w:space="0" w:color="auto" w:frame="1"/>
          <w:shd w:val="clear" w:color="auto" w:fill="FFFFFF"/>
        </w:rPr>
        <w:t>BCAA</w:t>
      </w:r>
      <w:r w:rsidRPr="00710FB6">
        <w:rPr>
          <w:rFonts w:cs="Arial"/>
          <w:color w:val="000000" w:themeColor="text1"/>
          <w:sz w:val="24"/>
          <w:szCs w:val="24"/>
          <w:shd w:val="clear" w:color="auto" w:fill="FFFFFF"/>
        </w:rPr>
        <w:t xml:space="preserve">. Лейцин, который относится к кетогенным аминокислотам, как известно, является источником кетоновых тел, в то время как </w:t>
      </w:r>
      <w:proofErr w:type="spellStart"/>
      <w:r w:rsidRPr="00710FB6">
        <w:rPr>
          <w:rFonts w:cs="Arial"/>
          <w:color w:val="000000" w:themeColor="text1"/>
          <w:sz w:val="24"/>
          <w:szCs w:val="24"/>
          <w:shd w:val="clear" w:color="auto" w:fill="FFFFFF"/>
        </w:rPr>
        <w:t>валин</w:t>
      </w:r>
      <w:proofErr w:type="spellEnd"/>
      <w:r w:rsidRPr="00710FB6">
        <w:rPr>
          <w:rFonts w:cs="Arial"/>
          <w:color w:val="000000" w:themeColor="text1"/>
          <w:sz w:val="24"/>
          <w:szCs w:val="24"/>
          <w:shd w:val="clear" w:color="auto" w:fill="FFFFFF"/>
        </w:rPr>
        <w:t xml:space="preserve">, будучи </w:t>
      </w:r>
      <w:proofErr w:type="spellStart"/>
      <w:r w:rsidRPr="00710FB6">
        <w:rPr>
          <w:rFonts w:cs="Arial"/>
          <w:color w:val="000000" w:themeColor="text1"/>
          <w:sz w:val="24"/>
          <w:szCs w:val="24"/>
          <w:shd w:val="clear" w:color="auto" w:fill="FFFFFF"/>
        </w:rPr>
        <w:t>глюкогенной</w:t>
      </w:r>
      <w:proofErr w:type="spellEnd"/>
      <w:r w:rsidRPr="00710FB6">
        <w:rPr>
          <w:rFonts w:cs="Arial"/>
          <w:color w:val="000000" w:themeColor="text1"/>
          <w:sz w:val="24"/>
          <w:szCs w:val="24"/>
          <w:shd w:val="clear" w:color="auto" w:fill="FFFFFF"/>
        </w:rPr>
        <w:t>  аминокислотой, может быть использован организмом для производства глюкозы. Наиболее универсальным характером обладает изолейцин, из которого могут быть получены как кетоны, так и глюкоза.</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rPr>
        <w:br/>
      </w:r>
      <w:r w:rsidRPr="00710FB6">
        <w:rPr>
          <w:rFonts w:cs="Arial"/>
          <w:color w:val="000000" w:themeColor="text1"/>
          <w:sz w:val="24"/>
          <w:szCs w:val="24"/>
          <w:shd w:val="clear" w:color="auto" w:fill="FFFFFF"/>
        </w:rPr>
        <w:t xml:space="preserve">За повышение выносливости отвечает в основном сочетание матрицы: </w:t>
      </w:r>
      <w:proofErr w:type="spellStart"/>
      <w:r w:rsidRPr="00710FB6">
        <w:rPr>
          <w:rFonts w:cs="Arial"/>
          <w:color w:val="000000" w:themeColor="text1"/>
          <w:sz w:val="24"/>
          <w:szCs w:val="24"/>
          <w:shd w:val="clear" w:color="auto" w:fill="FFFFFF"/>
        </w:rPr>
        <w:t>L-карнитин</w:t>
      </w:r>
      <w:proofErr w:type="spellEnd"/>
      <w:r w:rsidRPr="00710FB6">
        <w:rPr>
          <w:rFonts w:cs="Arial"/>
          <w:color w:val="000000" w:themeColor="text1"/>
          <w:sz w:val="24"/>
          <w:szCs w:val="24"/>
          <w:shd w:val="clear" w:color="auto" w:fill="FFFFFF"/>
        </w:rPr>
        <w:t xml:space="preserve"> </w:t>
      </w:r>
      <w:proofErr w:type="spellStart"/>
      <w:r w:rsidRPr="00710FB6">
        <w:rPr>
          <w:rFonts w:cs="Arial"/>
          <w:color w:val="000000" w:themeColor="text1"/>
          <w:sz w:val="24"/>
          <w:szCs w:val="24"/>
          <w:shd w:val="clear" w:color="auto" w:fill="FFFFFF"/>
        </w:rPr>
        <w:t>тартрат</w:t>
      </w:r>
      <w:proofErr w:type="spellEnd"/>
      <w:r w:rsidRPr="00710FB6">
        <w:rPr>
          <w:rFonts w:cs="Arial"/>
          <w:color w:val="000000" w:themeColor="text1"/>
          <w:sz w:val="24"/>
          <w:szCs w:val="24"/>
          <w:shd w:val="clear" w:color="auto" w:fill="FFFFFF"/>
        </w:rPr>
        <w:t xml:space="preserve">, </w:t>
      </w:r>
      <w:proofErr w:type="spellStart"/>
      <w:r w:rsidRPr="00710FB6">
        <w:rPr>
          <w:rFonts w:cs="Arial"/>
          <w:color w:val="000000" w:themeColor="text1"/>
          <w:sz w:val="24"/>
          <w:szCs w:val="24"/>
          <w:shd w:val="clear" w:color="auto" w:fill="FFFFFF"/>
        </w:rPr>
        <w:t>бета-аланин</w:t>
      </w:r>
      <w:proofErr w:type="spellEnd"/>
      <w:r w:rsidRPr="00710FB6">
        <w:rPr>
          <w:rFonts w:cs="Arial"/>
          <w:color w:val="000000" w:themeColor="text1"/>
          <w:sz w:val="24"/>
          <w:szCs w:val="24"/>
          <w:shd w:val="clear" w:color="auto" w:fill="FFFFFF"/>
        </w:rPr>
        <w:t>, магний с витамином В</w:t>
      </w:r>
      <w:proofErr w:type="gramStart"/>
      <w:r w:rsidRPr="00710FB6">
        <w:rPr>
          <w:rFonts w:cs="Arial"/>
          <w:color w:val="000000" w:themeColor="text1"/>
          <w:sz w:val="24"/>
          <w:szCs w:val="24"/>
          <w:shd w:val="clear" w:color="auto" w:fill="FFFFFF"/>
        </w:rPr>
        <w:t>6</w:t>
      </w:r>
      <w:proofErr w:type="gramEnd"/>
      <w:r w:rsidRPr="00710FB6">
        <w:rPr>
          <w:rFonts w:cs="Arial"/>
          <w:color w:val="000000" w:themeColor="text1"/>
          <w:sz w:val="24"/>
          <w:szCs w:val="24"/>
          <w:shd w:val="clear" w:color="auto" w:fill="FFFFFF"/>
        </w:rPr>
        <w:t xml:space="preserve"> с соответственно отобранными растительными экстрактами. Воздействие </w:t>
      </w:r>
      <w:proofErr w:type="spellStart"/>
      <w:r w:rsidRPr="00710FB6">
        <w:rPr>
          <w:rFonts w:cs="Arial"/>
          <w:color w:val="000000" w:themeColor="text1"/>
          <w:sz w:val="24"/>
          <w:szCs w:val="24"/>
          <w:shd w:val="clear" w:color="auto" w:fill="FFFFFF"/>
        </w:rPr>
        <w:t>L-карнитина</w:t>
      </w:r>
      <w:proofErr w:type="spellEnd"/>
      <w:r w:rsidRPr="00710FB6">
        <w:rPr>
          <w:rFonts w:cs="Arial"/>
          <w:color w:val="000000" w:themeColor="text1"/>
          <w:sz w:val="24"/>
          <w:szCs w:val="24"/>
          <w:shd w:val="clear" w:color="auto" w:fill="FFFFFF"/>
        </w:rPr>
        <w:t>, как уже упоминалось ранее, основывается на транспортировке длинноцепочечных свободных жирных кислот в митохондрии – место преобразования энергии. Нельзя не учесть тот факт, что для транспортировки требуется существование энергетической составляющей, для которой необходимо несколько компонентов,  находящихся  в нескольких комплексах.</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shd w:val="clear" w:color="auto" w:fill="FFFFFF"/>
        </w:rPr>
        <w:t xml:space="preserve">Другой механизм для увеличения силы проявляет </w:t>
      </w:r>
      <w:proofErr w:type="spellStart"/>
      <w:r w:rsidRPr="00710FB6">
        <w:rPr>
          <w:rFonts w:cs="Arial"/>
          <w:color w:val="000000" w:themeColor="text1"/>
          <w:sz w:val="24"/>
          <w:szCs w:val="24"/>
          <w:shd w:val="clear" w:color="auto" w:fill="FFFFFF"/>
        </w:rPr>
        <w:t>бета-аланин</w:t>
      </w:r>
      <w:proofErr w:type="spellEnd"/>
      <w:r w:rsidRPr="00710FB6">
        <w:rPr>
          <w:rFonts w:cs="Arial"/>
          <w:color w:val="000000" w:themeColor="text1"/>
          <w:sz w:val="24"/>
          <w:szCs w:val="24"/>
          <w:shd w:val="clear" w:color="auto" w:fill="FFFFFF"/>
        </w:rPr>
        <w:t xml:space="preserve">, а именно </w:t>
      </w:r>
      <w:proofErr w:type="spellStart"/>
      <w:r w:rsidRPr="00710FB6">
        <w:rPr>
          <w:rFonts w:cs="Arial"/>
          <w:color w:val="000000" w:themeColor="text1"/>
          <w:sz w:val="24"/>
          <w:szCs w:val="24"/>
          <w:shd w:val="clear" w:color="auto" w:fill="FFFFFF"/>
        </w:rPr>
        <w:t>карнозин</w:t>
      </w:r>
      <w:proofErr w:type="spellEnd"/>
      <w:r w:rsidRPr="00710FB6">
        <w:rPr>
          <w:rFonts w:cs="Arial"/>
          <w:color w:val="000000" w:themeColor="text1"/>
          <w:sz w:val="24"/>
          <w:szCs w:val="24"/>
          <w:shd w:val="clear" w:color="auto" w:fill="FFFFFF"/>
        </w:rPr>
        <w:t xml:space="preserve">, – дипептид, который ограничивает его выработку. </w:t>
      </w:r>
      <w:proofErr w:type="spellStart"/>
      <w:r w:rsidRPr="00710FB6">
        <w:rPr>
          <w:rFonts w:cs="Arial"/>
          <w:color w:val="000000" w:themeColor="text1"/>
          <w:sz w:val="24"/>
          <w:szCs w:val="24"/>
          <w:shd w:val="clear" w:color="auto" w:fill="FFFFFF"/>
        </w:rPr>
        <w:t>Карнозин</w:t>
      </w:r>
      <w:proofErr w:type="spellEnd"/>
      <w:r w:rsidRPr="00710FB6">
        <w:rPr>
          <w:rFonts w:cs="Arial"/>
          <w:color w:val="000000" w:themeColor="text1"/>
          <w:sz w:val="24"/>
          <w:szCs w:val="24"/>
          <w:shd w:val="clear" w:color="auto" w:fill="FFFFFF"/>
        </w:rPr>
        <w:t xml:space="preserve"> в качестве буфера, поддерживающего равновесие кислотно-щелочной среды мышечной массы, увеличивает продолжительность непоколебимых биохимических процессов в ходе непрерывной тренировки. Дополнительное преимущество состоит в </w:t>
      </w:r>
      <w:proofErr w:type="spellStart"/>
      <w:r w:rsidRPr="00710FB6">
        <w:rPr>
          <w:rFonts w:cs="Arial"/>
          <w:color w:val="000000" w:themeColor="text1"/>
          <w:sz w:val="24"/>
          <w:szCs w:val="24"/>
          <w:shd w:val="clear" w:color="auto" w:fill="FFFFFF"/>
        </w:rPr>
        <w:t>инактивации</w:t>
      </w:r>
      <w:proofErr w:type="spellEnd"/>
      <w:r w:rsidRPr="00710FB6">
        <w:rPr>
          <w:rFonts w:cs="Arial"/>
          <w:color w:val="000000" w:themeColor="text1"/>
          <w:sz w:val="24"/>
          <w:szCs w:val="24"/>
          <w:shd w:val="clear" w:color="auto" w:fill="FFFFFF"/>
        </w:rPr>
        <w:t xml:space="preserve"> свободных радикалов, соединений, которые образуются  в избытке во время тренировки и снижают эффективность работы организма. Устранение их избытка уменьшает воспаление и сохраняет большую часть существующих структур </w:t>
      </w:r>
      <w:proofErr w:type="gramStart"/>
      <w:r w:rsidRPr="00710FB6">
        <w:rPr>
          <w:rFonts w:cs="Arial"/>
          <w:color w:val="000000" w:themeColor="text1"/>
          <w:sz w:val="24"/>
          <w:szCs w:val="24"/>
          <w:shd w:val="clear" w:color="auto" w:fill="FFFFFF"/>
        </w:rPr>
        <w:t>нетронутыми</w:t>
      </w:r>
      <w:proofErr w:type="gramEnd"/>
      <w:r w:rsidRPr="00710FB6">
        <w:rPr>
          <w:rFonts w:cs="Arial"/>
          <w:color w:val="000000" w:themeColor="text1"/>
          <w:sz w:val="24"/>
          <w:szCs w:val="24"/>
          <w:shd w:val="clear" w:color="auto" w:fill="FFFFFF"/>
        </w:rPr>
        <w:t>.</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rPr>
        <w:br/>
      </w:r>
      <w:r w:rsidRPr="00710FB6">
        <w:rPr>
          <w:rFonts w:cs="Arial"/>
          <w:color w:val="000000" w:themeColor="text1"/>
          <w:sz w:val="24"/>
          <w:szCs w:val="24"/>
          <w:shd w:val="clear" w:color="auto" w:fill="FFFFFF"/>
        </w:rPr>
        <w:t xml:space="preserve">Свободные радикалы являются чрезвычайно разнообразной группой соединений, требующей разностороннего противостояния. Таким образом, становится необходимо получить  антиоксидант с различной структурой и свойствами. В дополнение к </w:t>
      </w:r>
      <w:proofErr w:type="spellStart"/>
      <w:r w:rsidRPr="00710FB6">
        <w:rPr>
          <w:rFonts w:cs="Arial"/>
          <w:color w:val="000000" w:themeColor="text1"/>
          <w:sz w:val="24"/>
          <w:szCs w:val="24"/>
          <w:shd w:val="clear" w:color="auto" w:fill="FFFFFF"/>
        </w:rPr>
        <w:t>карнозину</w:t>
      </w:r>
      <w:proofErr w:type="spellEnd"/>
      <w:r w:rsidRPr="00710FB6">
        <w:rPr>
          <w:rFonts w:cs="Arial"/>
          <w:color w:val="000000" w:themeColor="text1"/>
          <w:sz w:val="24"/>
          <w:szCs w:val="24"/>
          <w:shd w:val="clear" w:color="auto" w:fill="FFFFFF"/>
        </w:rPr>
        <w:t xml:space="preserve">, такими функциями могут обладать и другие полифенольные соединения, содержащиеся в экстракте корня имбиря или </w:t>
      </w:r>
      <w:proofErr w:type="spellStart"/>
      <w:r w:rsidRPr="00710FB6">
        <w:rPr>
          <w:rFonts w:cs="Arial"/>
          <w:color w:val="000000" w:themeColor="text1"/>
          <w:sz w:val="24"/>
          <w:szCs w:val="24"/>
          <w:shd w:val="clear" w:color="auto" w:fill="FFFFFF"/>
        </w:rPr>
        <w:t>Vinitrox</w:t>
      </w:r>
      <w:proofErr w:type="spellEnd"/>
      <w:r w:rsidRPr="00710FB6">
        <w:rPr>
          <w:rFonts w:cs="Arial"/>
          <w:color w:val="000000" w:themeColor="text1"/>
          <w:sz w:val="24"/>
          <w:szCs w:val="24"/>
          <w:shd w:val="clear" w:color="auto" w:fill="FFFFFF"/>
        </w:rPr>
        <w:t xml:space="preserve"> – т.е. сочетании экстрактов выжимки красного винограда и яблок.</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shd w:val="clear" w:color="auto" w:fill="FFFFFF"/>
        </w:rPr>
        <w:t>Поддерживающие функции есть также и у других комплексов продукта: антиоксиданты китайского лимонника, мате,</w:t>
      </w:r>
      <w:r w:rsidRPr="00710FB6">
        <w:rPr>
          <w:rStyle w:val="apple-converted-space"/>
          <w:rFonts w:cs="Arial"/>
          <w:color w:val="000000" w:themeColor="text1"/>
          <w:sz w:val="24"/>
          <w:szCs w:val="24"/>
          <w:shd w:val="clear" w:color="auto" w:fill="FFFFFF"/>
        </w:rPr>
        <w:t> </w:t>
      </w:r>
      <w:proofErr w:type="spellStart"/>
      <w:r w:rsidRPr="00710FB6">
        <w:rPr>
          <w:rStyle w:val="a3"/>
          <w:rFonts w:cs="Arial"/>
          <w:color w:val="000000" w:themeColor="text1"/>
          <w:sz w:val="24"/>
          <w:szCs w:val="24"/>
          <w:bdr w:val="none" w:sz="0" w:space="0" w:color="auto" w:frame="1"/>
          <w:shd w:val="clear" w:color="auto" w:fill="FFFFFF"/>
        </w:rPr>
        <w:t>Tribulus</w:t>
      </w:r>
      <w:proofErr w:type="spellEnd"/>
      <w:r w:rsidRPr="00710FB6">
        <w:rPr>
          <w:rStyle w:val="a3"/>
          <w:rFonts w:cs="Arial"/>
          <w:color w:val="000000" w:themeColor="text1"/>
          <w:sz w:val="24"/>
          <w:szCs w:val="24"/>
          <w:bdr w:val="none" w:sz="0" w:space="0" w:color="auto" w:frame="1"/>
          <w:shd w:val="clear" w:color="auto" w:fill="FFFFFF"/>
        </w:rPr>
        <w:t xml:space="preserve"> </w:t>
      </w:r>
      <w:proofErr w:type="spellStart"/>
      <w:r w:rsidRPr="00710FB6">
        <w:rPr>
          <w:rStyle w:val="a3"/>
          <w:rFonts w:cs="Arial"/>
          <w:color w:val="000000" w:themeColor="text1"/>
          <w:sz w:val="24"/>
          <w:szCs w:val="24"/>
          <w:bdr w:val="none" w:sz="0" w:space="0" w:color="auto" w:frame="1"/>
          <w:shd w:val="clear" w:color="auto" w:fill="FFFFFF"/>
        </w:rPr>
        <w:t>Terrestris</w:t>
      </w:r>
      <w:proofErr w:type="spellEnd"/>
      <w:r w:rsidRPr="00710FB6">
        <w:rPr>
          <w:rFonts w:cs="Arial"/>
          <w:color w:val="000000" w:themeColor="text1"/>
          <w:sz w:val="24"/>
          <w:szCs w:val="24"/>
          <w:shd w:val="clear" w:color="auto" w:fill="FFFFFF"/>
        </w:rPr>
        <w:t xml:space="preserve">, женьшеня и грейпфрута. Использование в повышающей силу матрице  компиляции  нескольких форм креатина и BCAA несет за собой увеличение силы и </w:t>
      </w:r>
      <w:proofErr w:type="spellStart"/>
      <w:r w:rsidRPr="00710FB6">
        <w:rPr>
          <w:rFonts w:cs="Arial"/>
          <w:color w:val="000000" w:themeColor="text1"/>
          <w:sz w:val="24"/>
          <w:szCs w:val="24"/>
          <w:shd w:val="clear" w:color="auto" w:fill="FFFFFF"/>
        </w:rPr>
        <w:t>антикатаболически-анаболический</w:t>
      </w:r>
      <w:proofErr w:type="spellEnd"/>
      <w:r w:rsidRPr="00710FB6">
        <w:rPr>
          <w:rFonts w:cs="Arial"/>
          <w:color w:val="000000" w:themeColor="text1"/>
          <w:sz w:val="24"/>
          <w:szCs w:val="24"/>
          <w:shd w:val="clear" w:color="auto" w:fill="FFFFFF"/>
        </w:rPr>
        <w:t xml:space="preserve"> эффект, как в краткосрочной</w:t>
      </w:r>
      <w:proofErr w:type="gramStart"/>
      <w:r w:rsidRPr="00710FB6">
        <w:rPr>
          <w:rFonts w:cs="Arial"/>
          <w:color w:val="000000" w:themeColor="text1"/>
          <w:sz w:val="24"/>
          <w:szCs w:val="24"/>
          <w:shd w:val="clear" w:color="auto" w:fill="FFFFFF"/>
        </w:rPr>
        <w:t>.</w:t>
      </w:r>
      <w:proofErr w:type="gramEnd"/>
      <w:r w:rsidRPr="00710FB6">
        <w:rPr>
          <w:rFonts w:cs="Arial"/>
          <w:color w:val="000000" w:themeColor="text1"/>
          <w:sz w:val="24"/>
          <w:szCs w:val="24"/>
          <w:shd w:val="clear" w:color="auto" w:fill="FFFFFF"/>
        </w:rPr>
        <w:t xml:space="preserve"> </w:t>
      </w:r>
      <w:proofErr w:type="gramStart"/>
      <w:r w:rsidRPr="00710FB6">
        <w:rPr>
          <w:rFonts w:cs="Arial"/>
          <w:color w:val="000000" w:themeColor="text1"/>
          <w:sz w:val="24"/>
          <w:szCs w:val="24"/>
          <w:shd w:val="clear" w:color="auto" w:fill="FFFFFF"/>
        </w:rPr>
        <w:t>т</w:t>
      </w:r>
      <w:proofErr w:type="gramEnd"/>
      <w:r w:rsidRPr="00710FB6">
        <w:rPr>
          <w:rFonts w:cs="Arial"/>
          <w:color w:val="000000" w:themeColor="text1"/>
          <w:sz w:val="24"/>
          <w:szCs w:val="24"/>
          <w:shd w:val="clear" w:color="auto" w:fill="FFFFFF"/>
        </w:rPr>
        <w:t xml:space="preserve">ак и в долгосрочной временной перспективе. Обеспечение высокой концентрацией разветвленных аминокислот в крови, создает эффективную </w:t>
      </w:r>
      <w:proofErr w:type="spellStart"/>
      <w:r w:rsidRPr="00710FB6">
        <w:rPr>
          <w:rFonts w:cs="Arial"/>
          <w:color w:val="000000" w:themeColor="text1"/>
          <w:sz w:val="24"/>
          <w:szCs w:val="24"/>
          <w:shd w:val="clear" w:color="auto" w:fill="FFFFFF"/>
        </w:rPr>
        <w:t>антикатаболическую</w:t>
      </w:r>
      <w:proofErr w:type="spellEnd"/>
      <w:r w:rsidRPr="00710FB6">
        <w:rPr>
          <w:rFonts w:cs="Arial"/>
          <w:color w:val="000000" w:themeColor="text1"/>
          <w:sz w:val="24"/>
          <w:szCs w:val="24"/>
          <w:shd w:val="clear" w:color="auto" w:fill="FFFFFF"/>
        </w:rPr>
        <w:t xml:space="preserve"> базу в мышечной ткани и защищает ее от чрезмерного распада.</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rPr>
        <w:br/>
      </w:r>
      <w:r w:rsidRPr="00710FB6">
        <w:rPr>
          <w:rFonts w:cs="Arial"/>
          <w:color w:val="000000" w:themeColor="text1"/>
          <w:sz w:val="24"/>
          <w:szCs w:val="24"/>
          <w:shd w:val="clear" w:color="auto" w:fill="FFFFFF"/>
        </w:rPr>
        <w:t>Сохранение оптимальной формы структур мышечной ткани влияет на силу во время тренировочного процесса и равномерное их восстановление после интенсивной работы. Сила мышц неразрывно связана с энергией, которую клетки могут использовать для предстоящей работы. Опять же, большим значением обладает сложное взаимодействие ряда комплексов  продукта, удерживая  постоянное наличие энергии компонентов на должном уровне. Полученная от них энергия требует эффективного аккумулирования.</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rPr>
        <w:br/>
      </w:r>
      <w:r w:rsidRPr="00710FB6">
        <w:rPr>
          <w:rFonts w:cs="Arial"/>
          <w:color w:val="000000" w:themeColor="text1"/>
          <w:sz w:val="24"/>
          <w:szCs w:val="24"/>
          <w:shd w:val="clear" w:color="auto" w:fill="FFFFFF"/>
        </w:rPr>
        <w:t>Также в состав</w:t>
      </w:r>
      <w:r w:rsidRPr="00710FB6">
        <w:rPr>
          <w:rStyle w:val="apple-converted-space"/>
          <w:rFonts w:cs="Arial"/>
          <w:color w:val="000000" w:themeColor="text1"/>
          <w:sz w:val="24"/>
          <w:szCs w:val="24"/>
          <w:shd w:val="clear" w:color="auto" w:fill="FFFFFF"/>
        </w:rPr>
        <w:t> </w:t>
      </w:r>
      <w:proofErr w:type="spellStart"/>
      <w:r w:rsidRPr="00710FB6">
        <w:rPr>
          <w:rStyle w:val="a3"/>
          <w:rFonts w:cs="Arial"/>
          <w:color w:val="000000" w:themeColor="text1"/>
          <w:sz w:val="24"/>
          <w:szCs w:val="24"/>
          <w:bdr w:val="none" w:sz="0" w:space="0" w:color="auto" w:frame="1"/>
          <w:shd w:val="clear" w:color="auto" w:fill="FFFFFF"/>
        </w:rPr>
        <w:t>FitMax</w:t>
      </w:r>
      <w:proofErr w:type="spellEnd"/>
      <w:r w:rsidRPr="00710FB6">
        <w:rPr>
          <w:rStyle w:val="a3"/>
          <w:rFonts w:cs="Arial"/>
          <w:color w:val="000000" w:themeColor="text1"/>
          <w:sz w:val="24"/>
          <w:szCs w:val="24"/>
          <w:bdr w:val="none" w:sz="0" w:space="0" w:color="auto" w:frame="1"/>
          <w:shd w:val="clear" w:color="auto" w:fill="FFFFFF"/>
        </w:rPr>
        <w:t xml:space="preserve"> ® </w:t>
      </w:r>
      <w:proofErr w:type="spellStart"/>
      <w:r w:rsidRPr="00710FB6">
        <w:rPr>
          <w:rStyle w:val="a3"/>
          <w:rFonts w:cs="Arial"/>
          <w:color w:val="000000" w:themeColor="text1"/>
          <w:sz w:val="24"/>
          <w:szCs w:val="24"/>
          <w:bdr w:val="none" w:sz="0" w:space="0" w:color="auto" w:frame="1"/>
          <w:shd w:val="clear" w:color="auto" w:fill="FFFFFF"/>
        </w:rPr>
        <w:t>Octagon</w:t>
      </w:r>
      <w:proofErr w:type="spellEnd"/>
      <w:r w:rsidRPr="00710FB6">
        <w:rPr>
          <w:rStyle w:val="apple-converted-space"/>
          <w:rFonts w:cs="Arial"/>
          <w:b/>
          <w:bCs/>
          <w:color w:val="000000" w:themeColor="text1"/>
          <w:sz w:val="24"/>
          <w:szCs w:val="24"/>
          <w:bdr w:val="none" w:sz="0" w:space="0" w:color="auto" w:frame="1"/>
          <w:shd w:val="clear" w:color="auto" w:fill="FFFFFF"/>
        </w:rPr>
        <w:t> </w:t>
      </w:r>
      <w:r w:rsidRPr="00710FB6">
        <w:rPr>
          <w:rFonts w:cs="Arial"/>
          <w:color w:val="000000" w:themeColor="text1"/>
          <w:sz w:val="24"/>
          <w:szCs w:val="24"/>
          <w:shd w:val="clear" w:color="auto" w:fill="FFFFFF"/>
        </w:rPr>
        <w:t>входит  </w:t>
      </w:r>
      <w:proofErr w:type="spellStart"/>
      <w:r w:rsidRPr="00710FB6">
        <w:rPr>
          <w:rStyle w:val="a3"/>
          <w:rFonts w:cs="Arial"/>
          <w:color w:val="000000" w:themeColor="text1"/>
          <w:sz w:val="24"/>
          <w:szCs w:val="24"/>
          <w:bdr w:val="none" w:sz="0" w:space="0" w:color="auto" w:frame="1"/>
          <w:shd w:val="clear" w:color="auto" w:fill="FFFFFF"/>
        </w:rPr>
        <w:t>глутатион</w:t>
      </w:r>
      <w:proofErr w:type="spellEnd"/>
      <w:r w:rsidRPr="00710FB6">
        <w:rPr>
          <w:rStyle w:val="apple-converted-space"/>
          <w:rFonts w:cs="Arial"/>
          <w:b/>
          <w:bCs/>
          <w:color w:val="000000" w:themeColor="text1"/>
          <w:sz w:val="24"/>
          <w:szCs w:val="24"/>
          <w:bdr w:val="none" w:sz="0" w:space="0" w:color="auto" w:frame="1"/>
          <w:shd w:val="clear" w:color="auto" w:fill="FFFFFF"/>
        </w:rPr>
        <w:t> </w:t>
      </w:r>
      <w:r w:rsidRPr="00710FB6">
        <w:rPr>
          <w:rFonts w:cs="Arial"/>
          <w:color w:val="000000" w:themeColor="text1"/>
          <w:sz w:val="24"/>
          <w:szCs w:val="24"/>
          <w:shd w:val="clear" w:color="auto" w:fill="FFFFFF"/>
        </w:rPr>
        <w:t xml:space="preserve">и другие полезные вещества. Дополнительным преимуществом </w:t>
      </w:r>
      <w:proofErr w:type="spellStart"/>
      <w:r w:rsidRPr="00710FB6">
        <w:rPr>
          <w:rFonts w:cs="Arial"/>
          <w:color w:val="000000" w:themeColor="text1"/>
          <w:sz w:val="24"/>
          <w:szCs w:val="24"/>
          <w:shd w:val="clear" w:color="auto" w:fill="FFFFFF"/>
        </w:rPr>
        <w:t>глутатиона</w:t>
      </w:r>
      <w:proofErr w:type="spellEnd"/>
      <w:r w:rsidRPr="00710FB6">
        <w:rPr>
          <w:rFonts w:cs="Arial"/>
          <w:color w:val="000000" w:themeColor="text1"/>
          <w:sz w:val="24"/>
          <w:szCs w:val="24"/>
          <w:shd w:val="clear" w:color="auto" w:fill="FFFFFF"/>
        </w:rPr>
        <w:t xml:space="preserve"> является устранение токсинов. Способность к связыванию и удалению вредных веществ также была проявлена </w:t>
      </w:r>
      <w:proofErr w:type="spellStart"/>
      <w:r w:rsidRPr="00710FB6">
        <w:rPr>
          <w:rFonts w:cs="Arial"/>
          <w:color w:val="000000" w:themeColor="text1"/>
          <w:sz w:val="24"/>
          <w:szCs w:val="24"/>
          <w:shd w:val="clear" w:color="auto" w:fill="FFFFFF"/>
        </w:rPr>
        <w:t>глюкуронолактоном</w:t>
      </w:r>
      <w:proofErr w:type="spellEnd"/>
      <w:r w:rsidRPr="00710FB6">
        <w:rPr>
          <w:rFonts w:cs="Arial"/>
          <w:color w:val="000000" w:themeColor="text1"/>
          <w:sz w:val="24"/>
          <w:szCs w:val="24"/>
          <w:shd w:val="clear" w:color="auto" w:fill="FFFFFF"/>
        </w:rPr>
        <w:t xml:space="preserve">. Важную роль в </w:t>
      </w:r>
      <w:proofErr w:type="spellStart"/>
      <w:r w:rsidRPr="00710FB6">
        <w:rPr>
          <w:rFonts w:cs="Arial"/>
          <w:color w:val="000000" w:themeColor="text1"/>
          <w:sz w:val="24"/>
          <w:szCs w:val="24"/>
          <w:shd w:val="clear" w:color="auto" w:fill="FFFFFF"/>
        </w:rPr>
        <w:t>детоксикационном</w:t>
      </w:r>
      <w:proofErr w:type="spellEnd"/>
      <w:r w:rsidRPr="00710FB6">
        <w:rPr>
          <w:rFonts w:cs="Arial"/>
          <w:color w:val="000000" w:themeColor="text1"/>
          <w:sz w:val="24"/>
          <w:szCs w:val="24"/>
          <w:shd w:val="clear" w:color="auto" w:fill="FFFFFF"/>
        </w:rPr>
        <w:t xml:space="preserve"> комплексе играет </w:t>
      </w:r>
      <w:r w:rsidRPr="00710FB6">
        <w:rPr>
          <w:rStyle w:val="a3"/>
          <w:rFonts w:cs="Arial"/>
          <w:color w:val="000000" w:themeColor="text1"/>
          <w:sz w:val="24"/>
          <w:szCs w:val="24"/>
          <w:bdr w:val="none" w:sz="0" w:space="0" w:color="auto" w:frame="1"/>
          <w:shd w:val="clear" w:color="auto" w:fill="FFFFFF"/>
        </w:rPr>
        <w:t>аргинин альфа-КГ</w:t>
      </w:r>
      <w:r w:rsidRPr="00710FB6">
        <w:rPr>
          <w:rFonts w:cs="Arial"/>
          <w:color w:val="000000" w:themeColor="text1"/>
          <w:sz w:val="24"/>
          <w:szCs w:val="24"/>
          <w:shd w:val="clear" w:color="auto" w:fill="FFFFFF"/>
        </w:rPr>
        <w:t xml:space="preserve">, увеличивающий </w:t>
      </w:r>
      <w:r w:rsidRPr="00710FB6">
        <w:rPr>
          <w:rFonts w:cs="Arial"/>
          <w:color w:val="000000" w:themeColor="text1"/>
          <w:sz w:val="24"/>
          <w:szCs w:val="24"/>
          <w:shd w:val="clear" w:color="auto" w:fill="FFFFFF"/>
        </w:rPr>
        <w:lastRenderedPageBreak/>
        <w:t>количество аргинина в крови. Аргинин является эффективным способом удаления токсичных соединений из организма. Таким образом, его доля в продукте представляется необходимой.</w:t>
      </w:r>
      <w:r w:rsidRPr="00710FB6">
        <w:rPr>
          <w:rStyle w:val="apple-converted-space"/>
          <w:rFonts w:cs="Arial"/>
          <w:color w:val="000000" w:themeColor="text1"/>
          <w:sz w:val="24"/>
          <w:szCs w:val="24"/>
          <w:shd w:val="clear" w:color="auto" w:fill="FFFFFF"/>
        </w:rPr>
        <w:t> </w:t>
      </w:r>
      <w:r w:rsidRPr="00710FB6">
        <w:rPr>
          <w:rFonts w:cs="Arial"/>
          <w:color w:val="000000" w:themeColor="text1"/>
          <w:sz w:val="24"/>
          <w:szCs w:val="24"/>
        </w:rPr>
        <w:br/>
      </w:r>
      <w:r w:rsidRPr="00710FB6">
        <w:rPr>
          <w:rFonts w:cs="Arial"/>
          <w:color w:val="000000" w:themeColor="text1"/>
          <w:sz w:val="24"/>
          <w:szCs w:val="24"/>
        </w:rPr>
        <w:br/>
      </w:r>
      <w:proofErr w:type="gramStart"/>
      <w:r w:rsidRPr="00710FB6">
        <w:rPr>
          <w:rFonts w:cs="Arial"/>
          <w:color w:val="000000" w:themeColor="text1"/>
          <w:sz w:val="24"/>
          <w:szCs w:val="24"/>
          <w:shd w:val="clear" w:color="auto" w:fill="FFFFFF"/>
        </w:rPr>
        <w:t xml:space="preserve">Как можно проследить из вышеизложенного, правильно подобранная </w:t>
      </w:r>
      <w:proofErr w:type="spellStart"/>
      <w:r w:rsidRPr="00710FB6">
        <w:rPr>
          <w:rFonts w:cs="Arial"/>
          <w:color w:val="000000" w:themeColor="text1"/>
          <w:sz w:val="24"/>
          <w:szCs w:val="24"/>
          <w:shd w:val="clear" w:color="auto" w:fill="FFFFFF"/>
        </w:rPr>
        <w:t>предтренировочная</w:t>
      </w:r>
      <w:proofErr w:type="spellEnd"/>
      <w:r w:rsidRPr="00710FB6">
        <w:rPr>
          <w:rFonts w:cs="Arial"/>
          <w:color w:val="000000" w:themeColor="text1"/>
          <w:sz w:val="24"/>
          <w:szCs w:val="24"/>
          <w:shd w:val="clear" w:color="auto" w:fill="FFFFFF"/>
        </w:rPr>
        <w:t xml:space="preserve"> добавка способна активизировать работу организма и улучшить его биологическую </w:t>
      </w:r>
      <w:proofErr w:type="spellStart"/>
      <w:r w:rsidRPr="00710FB6">
        <w:rPr>
          <w:rFonts w:cs="Arial"/>
          <w:color w:val="000000" w:themeColor="text1"/>
          <w:sz w:val="24"/>
          <w:szCs w:val="24"/>
          <w:shd w:val="clear" w:color="auto" w:fill="FFFFFF"/>
        </w:rPr>
        <w:t>регенерациию</w:t>
      </w:r>
      <w:proofErr w:type="spellEnd"/>
      <w:r w:rsidRPr="00710FB6">
        <w:rPr>
          <w:rFonts w:cs="Arial"/>
          <w:color w:val="000000" w:themeColor="text1"/>
          <w:sz w:val="24"/>
          <w:szCs w:val="24"/>
          <w:shd w:val="clear" w:color="auto" w:fill="FFFFFF"/>
        </w:rPr>
        <w:t>.</w:t>
      </w:r>
      <w:proofErr w:type="gramEnd"/>
      <w:r w:rsidRPr="00710FB6">
        <w:rPr>
          <w:rFonts w:cs="Arial"/>
          <w:color w:val="000000" w:themeColor="text1"/>
          <w:sz w:val="24"/>
          <w:szCs w:val="24"/>
          <w:shd w:val="clear" w:color="auto" w:fill="FFFFFF"/>
        </w:rPr>
        <w:t xml:space="preserve"> Таким образом, оптимально </w:t>
      </w:r>
      <w:proofErr w:type="gramStart"/>
      <w:r w:rsidRPr="00710FB6">
        <w:rPr>
          <w:rFonts w:cs="Arial"/>
          <w:color w:val="000000" w:themeColor="text1"/>
          <w:sz w:val="24"/>
          <w:szCs w:val="24"/>
          <w:shd w:val="clear" w:color="auto" w:fill="FFFFFF"/>
        </w:rPr>
        <w:t>сформированный</w:t>
      </w:r>
      <w:proofErr w:type="gramEnd"/>
      <w:r w:rsidRPr="00710FB6">
        <w:rPr>
          <w:rFonts w:cs="Arial"/>
          <w:color w:val="000000" w:themeColor="text1"/>
          <w:sz w:val="24"/>
          <w:szCs w:val="24"/>
          <w:shd w:val="clear" w:color="auto" w:fill="FFFFFF"/>
        </w:rPr>
        <w:t xml:space="preserve"> с учетом конкретных потребностей большинства бойцов</w:t>
      </w:r>
      <w:r w:rsidRPr="00710FB6">
        <w:rPr>
          <w:rStyle w:val="apple-converted-space"/>
          <w:rFonts w:cs="Arial"/>
          <w:color w:val="000000" w:themeColor="text1"/>
          <w:sz w:val="24"/>
          <w:szCs w:val="24"/>
          <w:shd w:val="clear" w:color="auto" w:fill="FFFFFF"/>
        </w:rPr>
        <w:t> </w:t>
      </w:r>
      <w:proofErr w:type="spellStart"/>
      <w:r w:rsidRPr="00710FB6">
        <w:rPr>
          <w:rStyle w:val="a3"/>
          <w:rFonts w:cs="Arial"/>
          <w:color w:val="000000" w:themeColor="text1"/>
          <w:sz w:val="24"/>
          <w:szCs w:val="24"/>
          <w:bdr w:val="none" w:sz="0" w:space="0" w:color="auto" w:frame="1"/>
          <w:shd w:val="clear" w:color="auto" w:fill="FFFFFF"/>
        </w:rPr>
        <w:t>FitMax</w:t>
      </w:r>
      <w:proofErr w:type="spellEnd"/>
      <w:r w:rsidRPr="00710FB6">
        <w:rPr>
          <w:rStyle w:val="a3"/>
          <w:rFonts w:cs="Arial"/>
          <w:color w:val="000000" w:themeColor="text1"/>
          <w:sz w:val="24"/>
          <w:szCs w:val="24"/>
          <w:bdr w:val="none" w:sz="0" w:space="0" w:color="auto" w:frame="1"/>
          <w:shd w:val="clear" w:color="auto" w:fill="FFFFFF"/>
        </w:rPr>
        <w:t xml:space="preserve"> ® </w:t>
      </w:r>
      <w:proofErr w:type="spellStart"/>
      <w:r w:rsidRPr="00710FB6">
        <w:rPr>
          <w:rStyle w:val="a3"/>
          <w:rFonts w:cs="Arial"/>
          <w:color w:val="000000" w:themeColor="text1"/>
          <w:sz w:val="24"/>
          <w:szCs w:val="24"/>
          <w:bdr w:val="none" w:sz="0" w:space="0" w:color="auto" w:frame="1"/>
          <w:shd w:val="clear" w:color="auto" w:fill="FFFFFF"/>
        </w:rPr>
        <w:t>Octagon</w:t>
      </w:r>
      <w:proofErr w:type="spellEnd"/>
      <w:r w:rsidRPr="00710FB6">
        <w:rPr>
          <w:rFonts w:cs="Arial"/>
          <w:color w:val="000000" w:themeColor="text1"/>
          <w:sz w:val="24"/>
          <w:szCs w:val="24"/>
          <w:shd w:val="clear" w:color="auto" w:fill="FFFFFF"/>
        </w:rPr>
        <w:t xml:space="preserve">, является одним из самых успешных продуктов в своей категории. Не удивительно, что он рекомендован многими известными единоборцами. Присоединяйтесь </w:t>
      </w:r>
      <w:proofErr w:type="gramStart"/>
      <w:r w:rsidRPr="00710FB6">
        <w:rPr>
          <w:rFonts w:cs="Arial"/>
          <w:color w:val="000000" w:themeColor="text1"/>
          <w:sz w:val="24"/>
          <w:szCs w:val="24"/>
          <w:shd w:val="clear" w:color="auto" w:fill="FFFFFF"/>
        </w:rPr>
        <w:t>к</w:t>
      </w:r>
      <w:proofErr w:type="gramEnd"/>
      <w:r w:rsidRPr="00710FB6">
        <w:rPr>
          <w:rFonts w:cs="Arial"/>
          <w:color w:val="000000" w:themeColor="text1"/>
          <w:sz w:val="24"/>
          <w:szCs w:val="24"/>
          <w:shd w:val="clear" w:color="auto" w:fill="FFFFFF"/>
        </w:rPr>
        <w:t xml:space="preserve"> лучшим и убедитесь сами, как действует</w:t>
      </w:r>
      <w:r w:rsidRPr="00710FB6">
        <w:rPr>
          <w:rStyle w:val="apple-converted-space"/>
          <w:rFonts w:cs="Arial"/>
          <w:color w:val="000000" w:themeColor="text1"/>
          <w:sz w:val="24"/>
          <w:szCs w:val="24"/>
          <w:shd w:val="clear" w:color="auto" w:fill="FFFFFF"/>
        </w:rPr>
        <w:t> </w:t>
      </w:r>
      <w:proofErr w:type="spellStart"/>
      <w:r w:rsidRPr="00710FB6">
        <w:rPr>
          <w:rStyle w:val="a3"/>
          <w:rFonts w:cs="Arial"/>
          <w:color w:val="000000" w:themeColor="text1"/>
          <w:sz w:val="24"/>
          <w:szCs w:val="24"/>
          <w:bdr w:val="none" w:sz="0" w:space="0" w:color="auto" w:frame="1"/>
          <w:shd w:val="clear" w:color="auto" w:fill="FFFFFF"/>
        </w:rPr>
        <w:t>FitMax</w:t>
      </w:r>
      <w:proofErr w:type="spellEnd"/>
      <w:r w:rsidRPr="00710FB6">
        <w:rPr>
          <w:rStyle w:val="a3"/>
          <w:rFonts w:cs="Arial"/>
          <w:color w:val="000000" w:themeColor="text1"/>
          <w:sz w:val="24"/>
          <w:szCs w:val="24"/>
          <w:bdr w:val="none" w:sz="0" w:space="0" w:color="auto" w:frame="1"/>
          <w:shd w:val="clear" w:color="auto" w:fill="FFFFFF"/>
        </w:rPr>
        <w:t xml:space="preserve"> ® </w:t>
      </w:r>
      <w:proofErr w:type="spellStart"/>
      <w:r w:rsidRPr="00710FB6">
        <w:rPr>
          <w:rStyle w:val="a3"/>
          <w:rFonts w:cs="Arial"/>
          <w:color w:val="000000" w:themeColor="text1"/>
          <w:sz w:val="24"/>
          <w:szCs w:val="24"/>
          <w:bdr w:val="none" w:sz="0" w:space="0" w:color="auto" w:frame="1"/>
          <w:shd w:val="clear" w:color="auto" w:fill="FFFFFF"/>
        </w:rPr>
        <w:t>Octagon</w:t>
      </w:r>
      <w:proofErr w:type="spellEnd"/>
      <w:r w:rsidRPr="00710FB6">
        <w:rPr>
          <w:rStyle w:val="a3"/>
          <w:rFonts w:cs="Arial"/>
          <w:color w:val="000000" w:themeColor="text1"/>
          <w:sz w:val="24"/>
          <w:szCs w:val="24"/>
          <w:bdr w:val="none" w:sz="0" w:space="0" w:color="auto" w:frame="1"/>
          <w:shd w:val="clear" w:color="auto" w:fill="FFFFFF"/>
        </w:rPr>
        <w:t>!</w:t>
      </w:r>
    </w:p>
    <w:p w:rsidR="00710FB6" w:rsidRPr="00710B66" w:rsidRDefault="00710FB6" w:rsidP="00710FB6">
      <w:pPr>
        <w:spacing w:before="120"/>
        <w:jc w:val="both"/>
        <w:rPr>
          <w:sz w:val="24"/>
          <w:szCs w:val="24"/>
        </w:rPr>
      </w:pPr>
      <w:r w:rsidRPr="00710B66">
        <w:rPr>
          <w:b/>
          <w:sz w:val="24"/>
          <w:szCs w:val="24"/>
        </w:rPr>
        <w:t>Способ хранения:</w:t>
      </w:r>
      <w:r w:rsidRPr="00710B66">
        <w:rPr>
          <w:sz w:val="24"/>
          <w:szCs w:val="24"/>
        </w:rPr>
        <w:t xml:space="preserve"> Хранить в сухом помещении при комнатной температуре. Беречь от детей. </w:t>
      </w:r>
    </w:p>
    <w:p w:rsidR="00710FB6" w:rsidRPr="00710B66" w:rsidRDefault="00710FB6" w:rsidP="00710FB6">
      <w:pPr>
        <w:spacing w:before="120"/>
        <w:jc w:val="both"/>
        <w:rPr>
          <w:sz w:val="24"/>
          <w:szCs w:val="24"/>
          <w:lang w:val="uk-UA"/>
        </w:rPr>
      </w:pPr>
      <w:r w:rsidRPr="00710B66">
        <w:rPr>
          <w:b/>
          <w:sz w:val="24"/>
          <w:szCs w:val="24"/>
        </w:rPr>
        <w:t>Упаковка:</w:t>
      </w:r>
      <w:r w:rsidRPr="00710B66">
        <w:rPr>
          <w:sz w:val="24"/>
          <w:szCs w:val="24"/>
        </w:rPr>
        <w:t xml:space="preserve"> </w:t>
      </w:r>
      <w:r>
        <w:rPr>
          <w:sz w:val="24"/>
          <w:szCs w:val="24"/>
          <w:lang w:val="uk-UA"/>
        </w:rPr>
        <w:t>494 г.</w:t>
      </w:r>
    </w:p>
    <w:p w:rsidR="00710FB6" w:rsidRPr="00710FB6" w:rsidRDefault="00710FB6" w:rsidP="002322D9">
      <w:pPr>
        <w:rPr>
          <w:color w:val="000000" w:themeColor="text1"/>
          <w:sz w:val="24"/>
          <w:szCs w:val="24"/>
          <w:lang w:val="uk-UA"/>
        </w:rPr>
      </w:pPr>
    </w:p>
    <w:sectPr w:rsidR="00710FB6" w:rsidRPr="00710FB6" w:rsidSect="001B42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10477D"/>
    <w:rsid w:val="000C351B"/>
    <w:rsid w:val="0010477D"/>
    <w:rsid w:val="001A72A2"/>
    <w:rsid w:val="001B42F3"/>
    <w:rsid w:val="002322D9"/>
    <w:rsid w:val="00280F59"/>
    <w:rsid w:val="00444795"/>
    <w:rsid w:val="004C73D1"/>
    <w:rsid w:val="00710FB6"/>
    <w:rsid w:val="00753556"/>
    <w:rsid w:val="008B75BE"/>
    <w:rsid w:val="008E79DA"/>
    <w:rsid w:val="00914C8D"/>
    <w:rsid w:val="00927DED"/>
    <w:rsid w:val="00B30C8B"/>
    <w:rsid w:val="00B57958"/>
    <w:rsid w:val="00BA4A7F"/>
    <w:rsid w:val="00BB5735"/>
    <w:rsid w:val="00CA3DD3"/>
    <w:rsid w:val="00D025F5"/>
    <w:rsid w:val="00DD4C14"/>
    <w:rsid w:val="00E70C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D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0477D"/>
    <w:rPr>
      <w:b/>
      <w:bCs/>
    </w:rPr>
  </w:style>
  <w:style w:type="character" w:customStyle="1" w:styleId="apple-converted-space">
    <w:name w:val="apple-converted-space"/>
    <w:basedOn w:val="a0"/>
    <w:rsid w:val="0010477D"/>
  </w:style>
  <w:style w:type="paragraph" w:styleId="a4">
    <w:name w:val="Normal (Web)"/>
    <w:basedOn w:val="a"/>
    <w:uiPriority w:val="99"/>
    <w:semiHidden/>
    <w:unhideWhenUsed/>
    <w:rsid w:val="00753556"/>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10322583">
      <w:bodyDiv w:val="1"/>
      <w:marLeft w:val="0"/>
      <w:marRight w:val="0"/>
      <w:marTop w:val="0"/>
      <w:marBottom w:val="0"/>
      <w:divBdr>
        <w:top w:val="none" w:sz="0" w:space="0" w:color="auto"/>
        <w:left w:val="none" w:sz="0" w:space="0" w:color="auto"/>
        <w:bottom w:val="none" w:sz="0" w:space="0" w:color="auto"/>
        <w:right w:val="none" w:sz="0" w:space="0" w:color="auto"/>
      </w:divBdr>
      <w:divsChild>
        <w:div w:id="1078210333">
          <w:marLeft w:val="0"/>
          <w:marRight w:val="0"/>
          <w:marTop w:val="0"/>
          <w:marBottom w:val="0"/>
          <w:divBdr>
            <w:top w:val="none" w:sz="0" w:space="0" w:color="auto"/>
            <w:left w:val="none" w:sz="0" w:space="0" w:color="auto"/>
            <w:bottom w:val="none" w:sz="0" w:space="0" w:color="auto"/>
            <w:right w:val="none" w:sz="0" w:space="0" w:color="auto"/>
          </w:divBdr>
        </w:div>
        <w:div w:id="1909072075">
          <w:marLeft w:val="0"/>
          <w:marRight w:val="0"/>
          <w:marTop w:val="0"/>
          <w:marBottom w:val="0"/>
          <w:divBdr>
            <w:top w:val="none" w:sz="0" w:space="0" w:color="auto"/>
            <w:left w:val="none" w:sz="0" w:space="0" w:color="auto"/>
            <w:bottom w:val="none" w:sz="0" w:space="0" w:color="auto"/>
            <w:right w:val="none" w:sz="0" w:space="0" w:color="auto"/>
          </w:divBdr>
        </w:div>
      </w:divsChild>
    </w:div>
    <w:div w:id="696854648">
      <w:bodyDiv w:val="1"/>
      <w:marLeft w:val="0"/>
      <w:marRight w:val="0"/>
      <w:marTop w:val="0"/>
      <w:marBottom w:val="0"/>
      <w:divBdr>
        <w:top w:val="none" w:sz="0" w:space="0" w:color="auto"/>
        <w:left w:val="none" w:sz="0" w:space="0" w:color="auto"/>
        <w:bottom w:val="none" w:sz="0" w:space="0" w:color="auto"/>
        <w:right w:val="none" w:sz="0" w:space="0" w:color="auto"/>
      </w:divBdr>
      <w:divsChild>
        <w:div w:id="1257248330">
          <w:marLeft w:val="0"/>
          <w:marRight w:val="0"/>
          <w:marTop w:val="0"/>
          <w:marBottom w:val="0"/>
          <w:divBdr>
            <w:top w:val="none" w:sz="0" w:space="0" w:color="auto"/>
            <w:left w:val="none" w:sz="0" w:space="0" w:color="auto"/>
            <w:bottom w:val="none" w:sz="0" w:space="0" w:color="auto"/>
            <w:right w:val="none" w:sz="0" w:space="0" w:color="auto"/>
          </w:divBdr>
        </w:div>
        <w:div w:id="612636821">
          <w:marLeft w:val="0"/>
          <w:marRight w:val="0"/>
          <w:marTop w:val="0"/>
          <w:marBottom w:val="0"/>
          <w:divBdr>
            <w:top w:val="none" w:sz="0" w:space="0" w:color="auto"/>
            <w:left w:val="none" w:sz="0" w:space="0" w:color="auto"/>
            <w:bottom w:val="none" w:sz="0" w:space="0" w:color="auto"/>
            <w:right w:val="none" w:sz="0" w:space="0" w:color="auto"/>
          </w:divBdr>
        </w:div>
      </w:divsChild>
    </w:div>
    <w:div w:id="976955181">
      <w:bodyDiv w:val="1"/>
      <w:marLeft w:val="0"/>
      <w:marRight w:val="0"/>
      <w:marTop w:val="0"/>
      <w:marBottom w:val="0"/>
      <w:divBdr>
        <w:top w:val="none" w:sz="0" w:space="0" w:color="auto"/>
        <w:left w:val="none" w:sz="0" w:space="0" w:color="auto"/>
        <w:bottom w:val="none" w:sz="0" w:space="0" w:color="auto"/>
        <w:right w:val="none" w:sz="0" w:space="0" w:color="auto"/>
      </w:divBdr>
      <w:divsChild>
        <w:div w:id="993534133">
          <w:marLeft w:val="0"/>
          <w:marRight w:val="0"/>
          <w:marTop w:val="0"/>
          <w:marBottom w:val="0"/>
          <w:divBdr>
            <w:top w:val="none" w:sz="0" w:space="0" w:color="auto"/>
            <w:left w:val="none" w:sz="0" w:space="0" w:color="auto"/>
            <w:bottom w:val="none" w:sz="0" w:space="0" w:color="auto"/>
            <w:right w:val="none" w:sz="0" w:space="0" w:color="auto"/>
          </w:divBdr>
        </w:div>
        <w:div w:id="1291549729">
          <w:marLeft w:val="0"/>
          <w:marRight w:val="0"/>
          <w:marTop w:val="0"/>
          <w:marBottom w:val="0"/>
          <w:divBdr>
            <w:top w:val="none" w:sz="0" w:space="0" w:color="auto"/>
            <w:left w:val="none" w:sz="0" w:space="0" w:color="auto"/>
            <w:bottom w:val="none" w:sz="0" w:space="0" w:color="auto"/>
            <w:right w:val="none" w:sz="0" w:space="0" w:color="auto"/>
          </w:divBdr>
        </w:div>
      </w:divsChild>
    </w:div>
    <w:div w:id="1110705345">
      <w:bodyDiv w:val="1"/>
      <w:marLeft w:val="0"/>
      <w:marRight w:val="0"/>
      <w:marTop w:val="0"/>
      <w:marBottom w:val="0"/>
      <w:divBdr>
        <w:top w:val="none" w:sz="0" w:space="0" w:color="auto"/>
        <w:left w:val="none" w:sz="0" w:space="0" w:color="auto"/>
        <w:bottom w:val="none" w:sz="0" w:space="0" w:color="auto"/>
        <w:right w:val="none" w:sz="0" w:space="0" w:color="auto"/>
      </w:divBdr>
      <w:divsChild>
        <w:div w:id="1177112363">
          <w:marLeft w:val="0"/>
          <w:marRight w:val="0"/>
          <w:marTop w:val="0"/>
          <w:marBottom w:val="0"/>
          <w:divBdr>
            <w:top w:val="none" w:sz="0" w:space="0" w:color="auto"/>
            <w:left w:val="none" w:sz="0" w:space="0" w:color="auto"/>
            <w:bottom w:val="none" w:sz="0" w:space="0" w:color="auto"/>
            <w:right w:val="none" w:sz="0" w:space="0" w:color="auto"/>
          </w:divBdr>
        </w:div>
        <w:div w:id="1009912027">
          <w:marLeft w:val="0"/>
          <w:marRight w:val="0"/>
          <w:marTop w:val="0"/>
          <w:marBottom w:val="0"/>
          <w:divBdr>
            <w:top w:val="none" w:sz="0" w:space="0" w:color="auto"/>
            <w:left w:val="none" w:sz="0" w:space="0" w:color="auto"/>
            <w:bottom w:val="none" w:sz="0" w:space="0" w:color="auto"/>
            <w:right w:val="none" w:sz="0" w:space="0" w:color="auto"/>
          </w:divBdr>
        </w:div>
      </w:divsChild>
    </w:div>
    <w:div w:id="1114331038">
      <w:bodyDiv w:val="1"/>
      <w:marLeft w:val="0"/>
      <w:marRight w:val="0"/>
      <w:marTop w:val="0"/>
      <w:marBottom w:val="0"/>
      <w:divBdr>
        <w:top w:val="none" w:sz="0" w:space="0" w:color="auto"/>
        <w:left w:val="none" w:sz="0" w:space="0" w:color="auto"/>
        <w:bottom w:val="none" w:sz="0" w:space="0" w:color="auto"/>
        <w:right w:val="none" w:sz="0" w:space="0" w:color="auto"/>
      </w:divBdr>
      <w:divsChild>
        <w:div w:id="107893299">
          <w:marLeft w:val="0"/>
          <w:marRight w:val="0"/>
          <w:marTop w:val="0"/>
          <w:marBottom w:val="0"/>
          <w:divBdr>
            <w:top w:val="none" w:sz="0" w:space="0" w:color="auto"/>
            <w:left w:val="none" w:sz="0" w:space="0" w:color="auto"/>
            <w:bottom w:val="none" w:sz="0" w:space="0" w:color="auto"/>
            <w:right w:val="none" w:sz="0" w:space="0" w:color="auto"/>
          </w:divBdr>
        </w:div>
        <w:div w:id="330983716">
          <w:marLeft w:val="0"/>
          <w:marRight w:val="0"/>
          <w:marTop w:val="0"/>
          <w:marBottom w:val="0"/>
          <w:divBdr>
            <w:top w:val="none" w:sz="0" w:space="0" w:color="auto"/>
            <w:left w:val="none" w:sz="0" w:space="0" w:color="auto"/>
            <w:bottom w:val="none" w:sz="0" w:space="0" w:color="auto"/>
            <w:right w:val="none" w:sz="0" w:space="0" w:color="auto"/>
          </w:divBdr>
        </w:div>
      </w:divsChild>
    </w:div>
    <w:div w:id="1766800706">
      <w:bodyDiv w:val="1"/>
      <w:marLeft w:val="0"/>
      <w:marRight w:val="0"/>
      <w:marTop w:val="0"/>
      <w:marBottom w:val="0"/>
      <w:divBdr>
        <w:top w:val="none" w:sz="0" w:space="0" w:color="auto"/>
        <w:left w:val="none" w:sz="0" w:space="0" w:color="auto"/>
        <w:bottom w:val="none" w:sz="0" w:space="0" w:color="auto"/>
        <w:right w:val="none" w:sz="0" w:space="0" w:color="auto"/>
      </w:divBdr>
      <w:divsChild>
        <w:div w:id="1387607929">
          <w:marLeft w:val="0"/>
          <w:marRight w:val="0"/>
          <w:marTop w:val="0"/>
          <w:marBottom w:val="0"/>
          <w:divBdr>
            <w:top w:val="none" w:sz="0" w:space="0" w:color="auto"/>
            <w:left w:val="none" w:sz="0" w:space="0" w:color="auto"/>
            <w:bottom w:val="none" w:sz="0" w:space="0" w:color="auto"/>
            <w:right w:val="none" w:sz="0" w:space="0" w:color="auto"/>
          </w:divBdr>
        </w:div>
        <w:div w:id="922569272">
          <w:marLeft w:val="0"/>
          <w:marRight w:val="0"/>
          <w:marTop w:val="0"/>
          <w:marBottom w:val="0"/>
          <w:divBdr>
            <w:top w:val="none" w:sz="0" w:space="0" w:color="auto"/>
            <w:left w:val="none" w:sz="0" w:space="0" w:color="auto"/>
            <w:bottom w:val="none" w:sz="0" w:space="0" w:color="auto"/>
            <w:right w:val="none" w:sz="0" w:space="0" w:color="auto"/>
          </w:divBdr>
        </w:div>
      </w:divsChild>
    </w:div>
    <w:div w:id="1792281490">
      <w:bodyDiv w:val="1"/>
      <w:marLeft w:val="0"/>
      <w:marRight w:val="0"/>
      <w:marTop w:val="0"/>
      <w:marBottom w:val="0"/>
      <w:divBdr>
        <w:top w:val="none" w:sz="0" w:space="0" w:color="auto"/>
        <w:left w:val="none" w:sz="0" w:space="0" w:color="auto"/>
        <w:bottom w:val="none" w:sz="0" w:space="0" w:color="auto"/>
        <w:right w:val="none" w:sz="0" w:space="0" w:color="auto"/>
      </w:divBdr>
      <w:divsChild>
        <w:div w:id="1030758745">
          <w:marLeft w:val="0"/>
          <w:marRight w:val="0"/>
          <w:marTop w:val="0"/>
          <w:marBottom w:val="0"/>
          <w:divBdr>
            <w:top w:val="none" w:sz="0" w:space="0" w:color="auto"/>
            <w:left w:val="none" w:sz="0" w:space="0" w:color="auto"/>
            <w:bottom w:val="none" w:sz="0" w:space="0" w:color="auto"/>
            <w:right w:val="none" w:sz="0" w:space="0" w:color="auto"/>
          </w:divBdr>
        </w:div>
        <w:div w:id="1614677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1054</Words>
  <Characters>6012</Characters>
  <Application>Microsoft Office Word</Application>
  <DocSecurity>0</DocSecurity>
  <Lines>50</Lines>
  <Paragraphs>14</Paragraphs>
  <ScaleCrop>false</ScaleCrop>
  <Company>Microsoft</Company>
  <LinksUpToDate>false</LinksUpToDate>
  <CharactersWithSpaces>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2015-05-28T09:36:00Z</dcterms:created>
  <dcterms:modified xsi:type="dcterms:W3CDTF">2015-06-08T07:58:00Z</dcterms:modified>
</cp:coreProperties>
</file>